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536" w:rsidRPr="009F12C0" w:rsidRDefault="00553536" w:rsidP="00553536">
      <w:pPr>
        <w:jc w:val="center"/>
        <w:rPr>
          <w:sz w:val="28"/>
          <w:szCs w:val="28"/>
          <w:lang w:val="uk-UA"/>
        </w:rPr>
      </w:pPr>
      <w:r w:rsidRPr="009F12C0">
        <w:rPr>
          <w:lang w:val="uk-UA" w:eastAsia="en-US" w:bidi="en-US"/>
        </w:rPr>
        <w:object w:dxaOrig="64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47.35pt" o:ole="" fillcolor="window">
            <v:imagedata r:id="rId6" o:title=""/>
          </v:shape>
          <o:OLEObject Type="Embed" ProgID="Word.Picture.8" ShapeID="_x0000_i1025" DrawAspect="Content" ObjectID="_1587813883" r:id="rId7"/>
        </w:object>
      </w:r>
    </w:p>
    <w:p w:rsidR="00553536" w:rsidRPr="009F12C0" w:rsidRDefault="00553536" w:rsidP="00553536">
      <w:pPr>
        <w:jc w:val="center"/>
        <w:rPr>
          <w:sz w:val="28"/>
          <w:szCs w:val="28"/>
          <w:lang w:val="uk-UA"/>
        </w:rPr>
      </w:pPr>
      <w:r w:rsidRPr="009F12C0">
        <w:rPr>
          <w:sz w:val="28"/>
          <w:szCs w:val="28"/>
          <w:lang w:val="uk-UA"/>
        </w:rPr>
        <w:t>УКРАЇНА</w:t>
      </w:r>
    </w:p>
    <w:p w:rsidR="00553536" w:rsidRPr="009F12C0" w:rsidRDefault="00553536" w:rsidP="00553536">
      <w:pPr>
        <w:jc w:val="center"/>
        <w:rPr>
          <w:sz w:val="28"/>
          <w:szCs w:val="28"/>
          <w:lang w:val="uk-UA"/>
        </w:rPr>
      </w:pPr>
      <w:r w:rsidRPr="009F12C0">
        <w:rPr>
          <w:sz w:val="28"/>
          <w:szCs w:val="28"/>
          <w:lang w:val="uk-UA"/>
        </w:rPr>
        <w:t>ШИРОКІВСЬКА СІЛЬСЬКА РАДА</w:t>
      </w:r>
    </w:p>
    <w:p w:rsidR="00553536" w:rsidRPr="009F12C0" w:rsidRDefault="00553536" w:rsidP="00553536">
      <w:pPr>
        <w:jc w:val="center"/>
        <w:rPr>
          <w:sz w:val="28"/>
          <w:szCs w:val="28"/>
          <w:lang w:val="uk-UA"/>
        </w:rPr>
      </w:pPr>
      <w:r w:rsidRPr="009F12C0">
        <w:rPr>
          <w:sz w:val="28"/>
          <w:szCs w:val="28"/>
          <w:lang w:val="uk-UA"/>
        </w:rPr>
        <w:t>ЗАПОРІЗЬКОГО РАЙОНУ ЗАПОРІЗЬКОЇ ОБЛАСТІ</w:t>
      </w:r>
    </w:p>
    <w:p w:rsidR="00553536" w:rsidRPr="009F12C0" w:rsidRDefault="00BB4A4D" w:rsidP="00553536">
      <w:pPr>
        <w:jc w:val="center"/>
        <w:rPr>
          <w:sz w:val="28"/>
          <w:szCs w:val="28"/>
          <w:lang w:val="uk-UA"/>
        </w:rPr>
      </w:pPr>
      <w:r>
        <w:rPr>
          <w:sz w:val="28"/>
          <w:szCs w:val="28"/>
          <w:lang w:val="uk-UA"/>
        </w:rPr>
        <w:t xml:space="preserve">ШІСТНАДЦЯТА ПОЗАЧЕРГОВА </w:t>
      </w:r>
      <w:r w:rsidR="00553536" w:rsidRPr="009F12C0">
        <w:rPr>
          <w:sz w:val="28"/>
          <w:szCs w:val="28"/>
          <w:lang w:val="uk-UA"/>
        </w:rPr>
        <w:t>СЕСІЯ СЬОМОГО СКЛИКАННЯ</w:t>
      </w:r>
    </w:p>
    <w:p w:rsidR="00553536" w:rsidRPr="009F12C0" w:rsidRDefault="00553536" w:rsidP="00553536">
      <w:pPr>
        <w:jc w:val="center"/>
        <w:rPr>
          <w:sz w:val="28"/>
          <w:szCs w:val="28"/>
          <w:lang w:val="uk-UA"/>
        </w:rPr>
      </w:pPr>
    </w:p>
    <w:p w:rsidR="00553536" w:rsidRDefault="00553536" w:rsidP="00553536">
      <w:pPr>
        <w:jc w:val="center"/>
        <w:rPr>
          <w:sz w:val="28"/>
          <w:szCs w:val="28"/>
          <w:lang w:val="uk-UA"/>
        </w:rPr>
      </w:pPr>
      <w:r w:rsidRPr="009F12C0">
        <w:rPr>
          <w:sz w:val="28"/>
          <w:szCs w:val="28"/>
          <w:lang w:val="uk-UA"/>
        </w:rPr>
        <w:t>РІШЕННЯ</w:t>
      </w:r>
    </w:p>
    <w:p w:rsidR="00BB4A4D" w:rsidRPr="009F12C0" w:rsidRDefault="00BB4A4D" w:rsidP="00553536">
      <w:pPr>
        <w:jc w:val="center"/>
        <w:rPr>
          <w:sz w:val="28"/>
          <w:szCs w:val="28"/>
          <w:lang w:val="uk-UA"/>
        </w:rPr>
      </w:pPr>
    </w:p>
    <w:p w:rsidR="00553536" w:rsidRPr="00ED498D" w:rsidRDefault="00BB4A4D" w:rsidP="00553536">
      <w:pPr>
        <w:pStyle w:val="Text"/>
        <w:ind w:firstLine="0"/>
        <w:rPr>
          <w:sz w:val="28"/>
          <w:szCs w:val="28"/>
        </w:rPr>
      </w:pPr>
      <w:r>
        <w:rPr>
          <w:sz w:val="28"/>
          <w:szCs w:val="28"/>
        </w:rPr>
        <w:t>14 травня 2018</w:t>
      </w:r>
      <w:r w:rsidR="00553536" w:rsidRPr="00ED498D">
        <w:rPr>
          <w:sz w:val="28"/>
          <w:szCs w:val="28"/>
        </w:rPr>
        <w:t xml:space="preserve"> року                          </w:t>
      </w:r>
      <w:r>
        <w:rPr>
          <w:sz w:val="28"/>
          <w:szCs w:val="28"/>
        </w:rPr>
        <w:t xml:space="preserve">                                                                </w:t>
      </w:r>
      <w:r w:rsidR="00553536" w:rsidRPr="00ED498D">
        <w:rPr>
          <w:sz w:val="28"/>
          <w:szCs w:val="28"/>
        </w:rPr>
        <w:t xml:space="preserve">№ </w:t>
      </w:r>
      <w:r>
        <w:rPr>
          <w:sz w:val="28"/>
          <w:szCs w:val="28"/>
        </w:rPr>
        <w:t>11</w:t>
      </w:r>
    </w:p>
    <w:p w:rsidR="00553536" w:rsidRPr="00ED498D" w:rsidRDefault="00553536" w:rsidP="00553536">
      <w:pPr>
        <w:autoSpaceDE w:val="0"/>
        <w:autoSpaceDN w:val="0"/>
        <w:adjustRightInd w:val="0"/>
        <w:spacing w:before="57"/>
        <w:jc w:val="center"/>
        <w:rPr>
          <w:bCs/>
          <w:spacing w:val="-15"/>
          <w:sz w:val="28"/>
          <w:szCs w:val="28"/>
          <w:lang w:val="uk-UA"/>
        </w:rPr>
      </w:pPr>
      <w:r w:rsidRPr="00ED498D">
        <w:rPr>
          <w:bCs/>
          <w:spacing w:val="-15"/>
          <w:sz w:val="28"/>
          <w:szCs w:val="28"/>
          <w:lang w:val="uk-UA"/>
        </w:rPr>
        <w:t>с. Широке</w:t>
      </w:r>
    </w:p>
    <w:p w:rsidR="00415E05" w:rsidRDefault="00415E05">
      <w:pPr>
        <w:rPr>
          <w:lang w:val="uk-UA"/>
        </w:rPr>
      </w:pPr>
    </w:p>
    <w:p w:rsidR="009C09B0" w:rsidRDefault="00553536" w:rsidP="00553536">
      <w:pPr>
        <w:jc w:val="both"/>
        <w:rPr>
          <w:sz w:val="28"/>
          <w:szCs w:val="28"/>
          <w:lang w:val="uk-UA"/>
        </w:rPr>
      </w:pPr>
      <w:r w:rsidRPr="00553536">
        <w:rPr>
          <w:sz w:val="28"/>
          <w:szCs w:val="28"/>
          <w:lang w:val="uk-UA"/>
        </w:rPr>
        <w:t xml:space="preserve">Про </w:t>
      </w:r>
      <w:r w:rsidR="009C09B0">
        <w:rPr>
          <w:sz w:val="28"/>
          <w:szCs w:val="28"/>
          <w:lang w:val="uk-UA"/>
        </w:rPr>
        <w:t>впорядкування відносин</w:t>
      </w:r>
    </w:p>
    <w:p w:rsidR="009C09B0" w:rsidRDefault="00553536" w:rsidP="00553536">
      <w:pPr>
        <w:jc w:val="both"/>
        <w:rPr>
          <w:sz w:val="28"/>
          <w:szCs w:val="28"/>
          <w:lang w:val="uk-UA"/>
        </w:rPr>
      </w:pPr>
      <w:r w:rsidRPr="00553536">
        <w:rPr>
          <w:sz w:val="28"/>
          <w:szCs w:val="28"/>
          <w:lang w:val="uk-UA"/>
        </w:rPr>
        <w:t>залучення,</w:t>
      </w:r>
      <w:r w:rsidR="009C09B0">
        <w:rPr>
          <w:sz w:val="28"/>
          <w:szCs w:val="28"/>
          <w:lang w:val="uk-UA"/>
        </w:rPr>
        <w:t xml:space="preserve"> </w:t>
      </w:r>
      <w:r w:rsidRPr="00553536">
        <w:rPr>
          <w:sz w:val="28"/>
          <w:szCs w:val="28"/>
          <w:lang w:val="uk-UA"/>
        </w:rPr>
        <w:t xml:space="preserve">розрахунку розміру </w:t>
      </w:r>
    </w:p>
    <w:p w:rsidR="009C09B0" w:rsidRDefault="00553536" w:rsidP="00553536">
      <w:pPr>
        <w:jc w:val="both"/>
        <w:rPr>
          <w:sz w:val="28"/>
          <w:szCs w:val="28"/>
          <w:lang w:val="uk-UA"/>
        </w:rPr>
      </w:pPr>
      <w:r w:rsidRPr="00553536">
        <w:rPr>
          <w:sz w:val="28"/>
          <w:szCs w:val="28"/>
          <w:lang w:val="uk-UA"/>
        </w:rPr>
        <w:t>і використання</w:t>
      </w:r>
      <w:r w:rsidR="009C09B0">
        <w:rPr>
          <w:sz w:val="28"/>
          <w:szCs w:val="28"/>
          <w:lang w:val="uk-UA"/>
        </w:rPr>
        <w:t xml:space="preserve"> </w:t>
      </w:r>
      <w:r w:rsidRPr="00553536">
        <w:rPr>
          <w:sz w:val="28"/>
          <w:szCs w:val="28"/>
          <w:lang w:val="uk-UA"/>
        </w:rPr>
        <w:t xml:space="preserve">коштів пайової </w:t>
      </w:r>
    </w:p>
    <w:p w:rsidR="009C09B0" w:rsidRDefault="00553536" w:rsidP="00553536">
      <w:pPr>
        <w:jc w:val="both"/>
        <w:rPr>
          <w:sz w:val="28"/>
          <w:szCs w:val="28"/>
          <w:lang w:val="uk-UA"/>
        </w:rPr>
      </w:pPr>
      <w:r w:rsidRPr="00553536">
        <w:rPr>
          <w:sz w:val="28"/>
          <w:szCs w:val="28"/>
          <w:lang w:val="uk-UA"/>
        </w:rPr>
        <w:t xml:space="preserve">участі у створені і розвитку </w:t>
      </w:r>
    </w:p>
    <w:p w:rsidR="00553536" w:rsidRPr="00553536" w:rsidRDefault="00553536" w:rsidP="00553536">
      <w:pPr>
        <w:jc w:val="both"/>
        <w:rPr>
          <w:sz w:val="28"/>
          <w:szCs w:val="28"/>
          <w:lang w:val="uk-UA"/>
        </w:rPr>
      </w:pPr>
      <w:r w:rsidRPr="00553536">
        <w:rPr>
          <w:sz w:val="28"/>
          <w:szCs w:val="28"/>
          <w:lang w:val="uk-UA"/>
        </w:rPr>
        <w:t xml:space="preserve">інженерно-транспортної </w:t>
      </w:r>
    </w:p>
    <w:p w:rsidR="00553536" w:rsidRPr="00553536" w:rsidRDefault="00553536" w:rsidP="00553536">
      <w:pPr>
        <w:jc w:val="both"/>
        <w:rPr>
          <w:sz w:val="28"/>
          <w:szCs w:val="28"/>
          <w:lang w:val="uk-UA"/>
        </w:rPr>
      </w:pPr>
      <w:r w:rsidRPr="00553536">
        <w:rPr>
          <w:sz w:val="28"/>
          <w:szCs w:val="28"/>
          <w:lang w:val="uk-UA"/>
        </w:rPr>
        <w:t xml:space="preserve">та соціальної інфраструктури </w:t>
      </w:r>
    </w:p>
    <w:p w:rsidR="00553536" w:rsidRDefault="00553536">
      <w:pPr>
        <w:rPr>
          <w:sz w:val="28"/>
          <w:szCs w:val="28"/>
          <w:lang w:val="uk-UA"/>
        </w:rPr>
      </w:pPr>
    </w:p>
    <w:p w:rsidR="00553536" w:rsidRPr="00553536" w:rsidRDefault="00553536" w:rsidP="00BB4A4D">
      <w:pPr>
        <w:shd w:val="clear" w:color="auto" w:fill="FFFFFF"/>
        <w:spacing w:line="225" w:lineRule="atLeast"/>
        <w:ind w:firstLine="708"/>
        <w:jc w:val="both"/>
        <w:rPr>
          <w:sz w:val="28"/>
          <w:szCs w:val="28"/>
          <w:lang w:val="uk-UA"/>
        </w:rPr>
      </w:pPr>
      <w:r w:rsidRPr="00553536">
        <w:rPr>
          <w:bCs/>
          <w:sz w:val="28"/>
          <w:szCs w:val="28"/>
          <w:lang w:val="uk-UA"/>
        </w:rPr>
        <w:t xml:space="preserve">З метою розвитку </w:t>
      </w:r>
      <w:r>
        <w:rPr>
          <w:sz w:val="28"/>
          <w:szCs w:val="28"/>
          <w:lang w:val="uk-UA"/>
        </w:rPr>
        <w:t xml:space="preserve">інженерно-транспортної і соціальної інфраструктури населених пунктів Широківської сільської ради та приведення у відповідність з чинним законодавством </w:t>
      </w:r>
      <w:r w:rsidRPr="00553536">
        <w:rPr>
          <w:sz w:val="28"/>
          <w:szCs w:val="28"/>
          <w:lang w:val="uk-UA"/>
        </w:rPr>
        <w:t>механізму</w:t>
      </w:r>
      <w:r w:rsidRPr="00553536">
        <w:rPr>
          <w:color w:val="000000"/>
          <w:sz w:val="28"/>
          <w:szCs w:val="28"/>
          <w:shd w:val="clear" w:color="auto" w:fill="FFFFFF"/>
          <w:lang w:val="uk-UA"/>
        </w:rPr>
        <w:t xml:space="preserve"> залучення, розрахунку розміру і використання коштів пайової участі у розвитку інфраструктури</w:t>
      </w:r>
      <w:r w:rsidRPr="00553536">
        <w:rPr>
          <w:sz w:val="28"/>
          <w:szCs w:val="28"/>
          <w:lang w:val="uk-UA"/>
        </w:rPr>
        <w:t xml:space="preserve"> </w:t>
      </w:r>
      <w:r>
        <w:rPr>
          <w:sz w:val="28"/>
          <w:szCs w:val="28"/>
          <w:lang w:val="uk-UA"/>
        </w:rPr>
        <w:t xml:space="preserve">з урахуванням роз'яснень Міністерства регіонального розвитку, будівництва і житлово-комунального господарства </w:t>
      </w:r>
      <w:r>
        <w:rPr>
          <w:sz w:val="28"/>
          <w:szCs w:val="28"/>
        </w:rPr>
        <w:t> </w:t>
      </w:r>
      <w:r>
        <w:rPr>
          <w:sz w:val="28"/>
          <w:szCs w:val="28"/>
          <w:lang w:val="uk-UA"/>
        </w:rPr>
        <w:t>України, керуючись</w:t>
      </w:r>
      <w:r>
        <w:rPr>
          <w:sz w:val="28"/>
          <w:szCs w:val="28"/>
        </w:rPr>
        <w:t> </w:t>
      </w:r>
      <w:r>
        <w:rPr>
          <w:sz w:val="28"/>
          <w:szCs w:val="28"/>
          <w:lang w:val="uk-UA"/>
        </w:rPr>
        <w:t>ст. 40 Закону України «Про регулювання містобудівної діяльності», ст.ст. 9, 12, 13</w:t>
      </w:r>
      <w:r w:rsidR="00046C88">
        <w:rPr>
          <w:sz w:val="28"/>
          <w:szCs w:val="28"/>
          <w:lang w:val="uk-UA"/>
        </w:rPr>
        <w:t>, 31</w:t>
      </w:r>
      <w:r>
        <w:rPr>
          <w:sz w:val="28"/>
          <w:szCs w:val="28"/>
          <w:lang w:val="uk-UA"/>
        </w:rPr>
        <w:t xml:space="preserve"> Закону України «Про засади державної регуляторної політики у сфері господарської діяльності», </w:t>
      </w:r>
      <w:r w:rsidR="00046C88">
        <w:rPr>
          <w:sz w:val="28"/>
          <w:szCs w:val="28"/>
          <w:lang w:val="uk-UA"/>
        </w:rPr>
        <w:t xml:space="preserve">ст. 26 Закону України «Про місцеве самоврядування в Україні», </w:t>
      </w:r>
      <w:proofErr w:type="spellStart"/>
      <w:r w:rsidR="00BB4A4D">
        <w:rPr>
          <w:sz w:val="28"/>
          <w:szCs w:val="28"/>
          <w:lang w:val="uk-UA"/>
        </w:rPr>
        <w:t>Широківська</w:t>
      </w:r>
      <w:proofErr w:type="spellEnd"/>
      <w:r w:rsidR="00BB4A4D">
        <w:rPr>
          <w:sz w:val="28"/>
          <w:szCs w:val="28"/>
          <w:lang w:val="uk-UA"/>
        </w:rPr>
        <w:t xml:space="preserve"> сільська рада Запорізького району Запорізької області</w:t>
      </w:r>
    </w:p>
    <w:p w:rsidR="00553536" w:rsidRPr="00553536" w:rsidRDefault="00553536" w:rsidP="00553536">
      <w:pPr>
        <w:shd w:val="clear" w:color="auto" w:fill="FFFFFF"/>
        <w:spacing w:line="225" w:lineRule="atLeast"/>
        <w:jc w:val="both"/>
        <w:rPr>
          <w:bCs/>
          <w:sz w:val="28"/>
          <w:szCs w:val="28"/>
          <w:lang w:val="uk-UA"/>
        </w:rPr>
      </w:pPr>
    </w:p>
    <w:p w:rsidR="00553536" w:rsidRDefault="00046C88">
      <w:pPr>
        <w:rPr>
          <w:sz w:val="28"/>
          <w:szCs w:val="28"/>
          <w:lang w:val="uk-UA"/>
        </w:rPr>
      </w:pPr>
      <w:r>
        <w:rPr>
          <w:sz w:val="28"/>
          <w:szCs w:val="28"/>
          <w:lang w:val="uk-UA"/>
        </w:rPr>
        <w:t>ВИРІШИЛА:</w:t>
      </w:r>
    </w:p>
    <w:p w:rsidR="00046C88" w:rsidRDefault="00046C88">
      <w:pPr>
        <w:rPr>
          <w:sz w:val="28"/>
          <w:szCs w:val="28"/>
          <w:lang w:val="uk-UA"/>
        </w:rPr>
      </w:pPr>
    </w:p>
    <w:p w:rsidR="00046C88" w:rsidRDefault="00046C88" w:rsidP="00046C88">
      <w:pPr>
        <w:pStyle w:val="a3"/>
        <w:numPr>
          <w:ilvl w:val="0"/>
          <w:numId w:val="1"/>
        </w:numPr>
        <w:jc w:val="both"/>
        <w:rPr>
          <w:sz w:val="28"/>
          <w:szCs w:val="28"/>
          <w:lang w:val="uk-UA"/>
        </w:rPr>
      </w:pPr>
      <w:r>
        <w:rPr>
          <w:sz w:val="28"/>
          <w:szCs w:val="28"/>
          <w:lang w:val="uk-UA"/>
        </w:rPr>
        <w:t>Затвердити Порядок залучення, розрахунку розміру і використання коштів пайової участі у створенні і розвитку інженерно-транспортної та соціальної інфраструктури</w:t>
      </w:r>
      <w:r w:rsidR="007F6CE1" w:rsidRPr="00315942">
        <w:rPr>
          <w:color w:val="000000"/>
          <w:sz w:val="28"/>
          <w:szCs w:val="28"/>
          <w:lang w:val="uk-UA"/>
        </w:rPr>
        <w:t xml:space="preserve"> згідно з додатком</w:t>
      </w:r>
      <w:r w:rsidR="007F6CE1" w:rsidRPr="005A1E06">
        <w:rPr>
          <w:color w:val="000000"/>
          <w:sz w:val="28"/>
          <w:szCs w:val="28"/>
          <w:lang w:val="uk-UA"/>
        </w:rPr>
        <w:t xml:space="preserve"> 1 до цього рішення</w:t>
      </w:r>
      <w:r>
        <w:rPr>
          <w:sz w:val="28"/>
          <w:szCs w:val="28"/>
          <w:lang w:val="uk-UA"/>
        </w:rPr>
        <w:t>.</w:t>
      </w:r>
    </w:p>
    <w:p w:rsidR="00FD0B73" w:rsidRPr="00FD0B73" w:rsidRDefault="00FD0B73" w:rsidP="00FD0B73">
      <w:pPr>
        <w:pStyle w:val="a3"/>
        <w:numPr>
          <w:ilvl w:val="0"/>
          <w:numId w:val="1"/>
        </w:numPr>
        <w:shd w:val="clear" w:color="auto" w:fill="FFFFFF"/>
        <w:spacing w:after="120" w:line="225" w:lineRule="atLeast"/>
        <w:jc w:val="both"/>
        <w:rPr>
          <w:sz w:val="28"/>
          <w:szCs w:val="28"/>
          <w:lang w:val="uk-UA"/>
        </w:rPr>
      </w:pPr>
      <w:r>
        <w:rPr>
          <w:sz w:val="28"/>
          <w:szCs w:val="28"/>
          <w:lang w:val="uk-UA"/>
        </w:rPr>
        <w:t>Р</w:t>
      </w:r>
      <w:r w:rsidRPr="00FD0B73">
        <w:rPr>
          <w:sz w:val="28"/>
          <w:szCs w:val="28"/>
          <w:lang w:val="uk-UA"/>
        </w:rPr>
        <w:t xml:space="preserve">екомендувати Інспекції державного архітектурно-будівельного контролю здійснювати прийняття в експлуатацію об’єктів містобудування, що розташовані на території </w:t>
      </w:r>
      <w:r w:rsidRPr="00FD0B73">
        <w:rPr>
          <w:sz w:val="28"/>
          <w:szCs w:val="28"/>
        </w:rPr>
        <w:t> </w:t>
      </w:r>
      <w:r w:rsidRPr="00FD0B73">
        <w:rPr>
          <w:sz w:val="28"/>
          <w:szCs w:val="28"/>
          <w:lang w:val="uk-UA"/>
        </w:rPr>
        <w:t xml:space="preserve">селищної ради, виключно при наявності довідки </w:t>
      </w:r>
      <w:r>
        <w:rPr>
          <w:sz w:val="28"/>
          <w:szCs w:val="28"/>
          <w:lang w:val="uk-UA"/>
        </w:rPr>
        <w:t>Широківської</w:t>
      </w:r>
      <w:r w:rsidRPr="00FD0B73">
        <w:rPr>
          <w:sz w:val="28"/>
          <w:szCs w:val="28"/>
          <w:lang w:val="uk-UA"/>
        </w:rPr>
        <w:t xml:space="preserve"> сільської ради про виконання умов цього рішення.</w:t>
      </w:r>
    </w:p>
    <w:p w:rsidR="00FD0B73" w:rsidRPr="00FD0B73" w:rsidRDefault="00FD0B73" w:rsidP="00FD0B73">
      <w:pPr>
        <w:pStyle w:val="a3"/>
        <w:numPr>
          <w:ilvl w:val="0"/>
          <w:numId w:val="1"/>
        </w:numPr>
        <w:shd w:val="clear" w:color="auto" w:fill="FFFFFF"/>
        <w:spacing w:line="225" w:lineRule="atLeast"/>
        <w:jc w:val="both"/>
        <w:rPr>
          <w:sz w:val="28"/>
          <w:szCs w:val="28"/>
          <w:lang w:val="uk-UA"/>
        </w:rPr>
      </w:pPr>
      <w:r>
        <w:rPr>
          <w:sz w:val="28"/>
          <w:szCs w:val="28"/>
          <w:lang w:val="uk-UA"/>
        </w:rPr>
        <w:t>Р</w:t>
      </w:r>
      <w:r w:rsidRPr="00FD0B73">
        <w:rPr>
          <w:sz w:val="28"/>
          <w:szCs w:val="28"/>
          <w:lang w:val="uk-UA"/>
        </w:rPr>
        <w:t xml:space="preserve">екомендувати </w:t>
      </w:r>
      <w:r>
        <w:rPr>
          <w:sz w:val="28"/>
          <w:szCs w:val="28"/>
          <w:lang w:val="uk-UA"/>
        </w:rPr>
        <w:t>о</w:t>
      </w:r>
      <w:r w:rsidRPr="00FD0B73">
        <w:rPr>
          <w:sz w:val="28"/>
          <w:szCs w:val="28"/>
          <w:lang w:val="uk-UA"/>
        </w:rPr>
        <w:t xml:space="preserve">ргану державної реєстрації прав на нерухоме майно здійснювати державну реєстрацію прав власності на об’єкти містобудування, що розташовані на території </w:t>
      </w:r>
      <w:r>
        <w:rPr>
          <w:sz w:val="28"/>
          <w:szCs w:val="28"/>
          <w:lang w:val="uk-UA"/>
        </w:rPr>
        <w:t>Широківської</w:t>
      </w:r>
      <w:r w:rsidRPr="00FD0B73">
        <w:rPr>
          <w:sz w:val="28"/>
          <w:szCs w:val="28"/>
          <w:lang w:val="uk-UA"/>
        </w:rPr>
        <w:t xml:space="preserve"> сільської </w:t>
      </w:r>
      <w:r w:rsidRPr="00FD0B73">
        <w:rPr>
          <w:sz w:val="28"/>
          <w:szCs w:val="28"/>
          <w:lang w:val="uk-UA"/>
        </w:rPr>
        <w:lastRenderedPageBreak/>
        <w:t xml:space="preserve">ради, виключно при наявності довідки </w:t>
      </w:r>
      <w:r>
        <w:rPr>
          <w:sz w:val="28"/>
          <w:szCs w:val="28"/>
          <w:lang w:val="uk-UA"/>
        </w:rPr>
        <w:t>Широківської</w:t>
      </w:r>
      <w:r w:rsidRPr="00FD0B73">
        <w:rPr>
          <w:sz w:val="28"/>
          <w:szCs w:val="28"/>
          <w:lang w:val="uk-UA"/>
        </w:rPr>
        <w:t xml:space="preserve"> сільської ради про виконання умов цього рішення.</w:t>
      </w:r>
    </w:p>
    <w:p w:rsidR="007F6CE1" w:rsidRPr="007F6CE1" w:rsidRDefault="007F6CE1" w:rsidP="007F6CE1">
      <w:pPr>
        <w:pStyle w:val="a3"/>
        <w:numPr>
          <w:ilvl w:val="0"/>
          <w:numId w:val="1"/>
        </w:numPr>
        <w:tabs>
          <w:tab w:val="left" w:pos="6800"/>
        </w:tabs>
        <w:jc w:val="both"/>
        <w:rPr>
          <w:sz w:val="28"/>
          <w:szCs w:val="28"/>
          <w:lang w:val="uk-UA"/>
        </w:rPr>
      </w:pPr>
      <w:r w:rsidRPr="007F6CE1">
        <w:rPr>
          <w:sz w:val="28"/>
          <w:szCs w:val="28"/>
          <w:lang w:val="uk-UA"/>
        </w:rPr>
        <w:t xml:space="preserve">Контроль за виконанням даного рішення покласти на заступника сільського голови з питань діяльності виконавчих органів ради Панова І.В. та </w:t>
      </w:r>
      <w:r w:rsidRPr="007F6CE1">
        <w:rPr>
          <w:color w:val="000000"/>
          <w:sz w:val="28"/>
          <w:szCs w:val="28"/>
          <w:lang w:val="uk-UA"/>
        </w:rPr>
        <w:t>постійну комісію з питань містобудування, будівництва, земельних відносин, екології, житлово-комунального господарства та комунальної власності.</w:t>
      </w:r>
    </w:p>
    <w:p w:rsidR="00FD0B73" w:rsidRPr="00BB4A4D" w:rsidRDefault="00FD0B73" w:rsidP="00BB4A4D">
      <w:pPr>
        <w:jc w:val="both"/>
        <w:rPr>
          <w:sz w:val="28"/>
          <w:szCs w:val="28"/>
          <w:lang w:val="uk-UA"/>
        </w:rPr>
      </w:pPr>
    </w:p>
    <w:p w:rsidR="007F6CE1" w:rsidRPr="00BB4A4D" w:rsidRDefault="007F6CE1" w:rsidP="00BB4A4D">
      <w:pPr>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r>
        <w:rPr>
          <w:sz w:val="28"/>
          <w:szCs w:val="28"/>
          <w:lang w:val="uk-UA"/>
        </w:rPr>
        <w:t>Сільський голова                                                                              Д.О.</w:t>
      </w:r>
      <w:proofErr w:type="spellStart"/>
      <w:r>
        <w:rPr>
          <w:sz w:val="28"/>
          <w:szCs w:val="28"/>
          <w:lang w:val="uk-UA"/>
        </w:rPr>
        <w:t>Коротенко</w:t>
      </w:r>
      <w:proofErr w:type="spellEnd"/>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EF1A5B" w:rsidRDefault="00EF1A5B" w:rsidP="007F6CE1">
      <w:pPr>
        <w:pStyle w:val="a3"/>
        <w:ind w:left="0"/>
        <w:jc w:val="both"/>
        <w:rPr>
          <w:sz w:val="28"/>
          <w:szCs w:val="28"/>
          <w:lang w:val="uk-UA"/>
        </w:rPr>
      </w:pPr>
    </w:p>
    <w:p w:rsidR="007F6CE1" w:rsidRDefault="007F6CE1" w:rsidP="007F6CE1">
      <w:pPr>
        <w:pStyle w:val="a3"/>
        <w:ind w:left="0"/>
        <w:jc w:val="both"/>
        <w:rPr>
          <w:sz w:val="28"/>
          <w:szCs w:val="28"/>
          <w:lang w:val="uk-UA"/>
        </w:rPr>
      </w:pPr>
    </w:p>
    <w:p w:rsidR="00150282" w:rsidRDefault="00150282" w:rsidP="007F6CE1">
      <w:pPr>
        <w:pStyle w:val="a3"/>
        <w:ind w:left="0"/>
        <w:jc w:val="both"/>
        <w:rPr>
          <w:sz w:val="28"/>
          <w:szCs w:val="28"/>
          <w:lang w:val="uk-UA"/>
        </w:rPr>
      </w:pPr>
    </w:p>
    <w:p w:rsidR="00150282" w:rsidRDefault="00150282" w:rsidP="007F6CE1">
      <w:pPr>
        <w:pStyle w:val="a3"/>
        <w:ind w:left="0"/>
        <w:jc w:val="both"/>
        <w:rPr>
          <w:sz w:val="28"/>
          <w:szCs w:val="28"/>
          <w:lang w:val="uk-UA"/>
        </w:rPr>
      </w:pPr>
    </w:p>
    <w:p w:rsidR="00150282" w:rsidRDefault="00150282" w:rsidP="007F6CE1">
      <w:pPr>
        <w:pStyle w:val="a3"/>
        <w:ind w:left="0"/>
        <w:jc w:val="both"/>
        <w:rPr>
          <w:sz w:val="28"/>
          <w:szCs w:val="28"/>
          <w:lang w:val="uk-UA"/>
        </w:rPr>
      </w:pPr>
    </w:p>
    <w:p w:rsidR="00150282" w:rsidRDefault="00150282" w:rsidP="007F6CE1">
      <w:pPr>
        <w:pStyle w:val="a3"/>
        <w:ind w:left="0"/>
        <w:jc w:val="both"/>
        <w:rPr>
          <w:sz w:val="28"/>
          <w:szCs w:val="28"/>
          <w:lang w:val="uk-UA"/>
        </w:rPr>
      </w:pPr>
    </w:p>
    <w:p w:rsidR="00150282" w:rsidRDefault="00150282" w:rsidP="007F6CE1">
      <w:pPr>
        <w:pStyle w:val="a3"/>
        <w:ind w:left="0"/>
        <w:jc w:val="both"/>
        <w:rPr>
          <w:sz w:val="28"/>
          <w:szCs w:val="28"/>
          <w:lang w:val="uk-UA"/>
        </w:rPr>
      </w:pPr>
    </w:p>
    <w:p w:rsidR="00150282" w:rsidRDefault="00150282" w:rsidP="007F6CE1">
      <w:pPr>
        <w:pStyle w:val="a3"/>
        <w:ind w:left="0"/>
        <w:jc w:val="both"/>
        <w:rPr>
          <w:sz w:val="28"/>
          <w:szCs w:val="28"/>
          <w:lang w:val="uk-UA"/>
        </w:rPr>
      </w:pPr>
    </w:p>
    <w:p w:rsidR="007F6CE1" w:rsidRPr="007F6CE1" w:rsidRDefault="007F6CE1" w:rsidP="007F6CE1">
      <w:pPr>
        <w:ind w:left="5940"/>
        <w:rPr>
          <w:color w:val="000000"/>
          <w:lang w:val="uk-UA" w:eastAsia="uk-UA"/>
        </w:rPr>
      </w:pPr>
      <w:proofErr w:type="spellStart"/>
      <w:r w:rsidRPr="007F6CE1">
        <w:rPr>
          <w:color w:val="000000"/>
          <w:lang w:eastAsia="uk-UA"/>
        </w:rPr>
        <w:t>Додаток</w:t>
      </w:r>
      <w:proofErr w:type="spellEnd"/>
      <w:r w:rsidRPr="007F6CE1">
        <w:rPr>
          <w:color w:val="000000"/>
          <w:lang w:eastAsia="uk-UA"/>
        </w:rPr>
        <w:t xml:space="preserve"> </w:t>
      </w:r>
      <w:r>
        <w:rPr>
          <w:color w:val="000000"/>
          <w:lang w:val="uk-UA" w:eastAsia="uk-UA"/>
        </w:rPr>
        <w:t>1</w:t>
      </w:r>
    </w:p>
    <w:p w:rsidR="007F6CE1" w:rsidRPr="007F6CE1" w:rsidRDefault="007F6CE1" w:rsidP="007F6CE1">
      <w:pPr>
        <w:ind w:left="5940"/>
        <w:rPr>
          <w:color w:val="000000"/>
          <w:lang w:eastAsia="uk-UA"/>
        </w:rPr>
      </w:pPr>
      <w:r w:rsidRPr="007F6CE1">
        <w:rPr>
          <w:color w:val="000000"/>
          <w:lang w:eastAsia="uk-UA"/>
        </w:rPr>
        <w:t xml:space="preserve">до </w:t>
      </w:r>
      <w:proofErr w:type="spellStart"/>
      <w:proofErr w:type="gramStart"/>
      <w:r w:rsidRPr="007F6CE1">
        <w:rPr>
          <w:color w:val="000000"/>
          <w:lang w:eastAsia="uk-UA"/>
        </w:rPr>
        <w:t>р</w:t>
      </w:r>
      <w:proofErr w:type="gramEnd"/>
      <w:r w:rsidRPr="007F6CE1">
        <w:rPr>
          <w:color w:val="000000"/>
          <w:lang w:eastAsia="uk-UA"/>
        </w:rPr>
        <w:t>ішення</w:t>
      </w:r>
      <w:proofErr w:type="spellEnd"/>
      <w:r w:rsidRPr="007F6CE1">
        <w:rPr>
          <w:color w:val="000000"/>
          <w:lang w:eastAsia="uk-UA"/>
        </w:rPr>
        <w:t xml:space="preserve"> </w:t>
      </w:r>
      <w:proofErr w:type="spellStart"/>
      <w:r w:rsidRPr="007F6CE1">
        <w:rPr>
          <w:color w:val="000000"/>
          <w:lang w:eastAsia="uk-UA"/>
        </w:rPr>
        <w:t>Широківської</w:t>
      </w:r>
      <w:proofErr w:type="spellEnd"/>
      <w:r w:rsidRPr="007F6CE1">
        <w:rPr>
          <w:color w:val="000000"/>
          <w:lang w:eastAsia="uk-UA"/>
        </w:rPr>
        <w:t xml:space="preserve"> </w:t>
      </w:r>
      <w:proofErr w:type="spellStart"/>
      <w:r w:rsidRPr="007F6CE1">
        <w:rPr>
          <w:color w:val="000000"/>
          <w:lang w:eastAsia="uk-UA"/>
        </w:rPr>
        <w:t>сільської</w:t>
      </w:r>
      <w:proofErr w:type="spellEnd"/>
      <w:r w:rsidRPr="007F6CE1">
        <w:rPr>
          <w:color w:val="000000"/>
          <w:lang w:eastAsia="uk-UA"/>
        </w:rPr>
        <w:t xml:space="preserve"> ради </w:t>
      </w:r>
      <w:proofErr w:type="spellStart"/>
      <w:r w:rsidRPr="007F6CE1">
        <w:rPr>
          <w:color w:val="000000"/>
          <w:lang w:eastAsia="uk-UA"/>
        </w:rPr>
        <w:t>від</w:t>
      </w:r>
      <w:proofErr w:type="spellEnd"/>
    </w:p>
    <w:p w:rsidR="007F6CE1" w:rsidRPr="00BB4A4D" w:rsidRDefault="00BB4A4D" w:rsidP="007F6CE1">
      <w:pPr>
        <w:ind w:left="5940"/>
        <w:rPr>
          <w:color w:val="000000"/>
          <w:lang w:val="uk-UA" w:eastAsia="uk-UA"/>
        </w:rPr>
      </w:pPr>
      <w:r>
        <w:rPr>
          <w:color w:val="000000"/>
          <w:lang w:val="uk-UA" w:eastAsia="uk-UA"/>
        </w:rPr>
        <w:t>14.05.</w:t>
      </w:r>
      <w:r>
        <w:rPr>
          <w:color w:val="000000"/>
          <w:lang w:eastAsia="uk-UA"/>
        </w:rPr>
        <w:t>201</w:t>
      </w:r>
      <w:r>
        <w:rPr>
          <w:color w:val="000000"/>
          <w:lang w:val="uk-UA" w:eastAsia="uk-UA"/>
        </w:rPr>
        <w:t>8</w:t>
      </w:r>
      <w:r>
        <w:rPr>
          <w:color w:val="000000"/>
          <w:lang w:eastAsia="uk-UA"/>
        </w:rPr>
        <w:t xml:space="preserve"> р. № </w:t>
      </w:r>
      <w:r>
        <w:rPr>
          <w:color w:val="000000"/>
          <w:lang w:val="uk-UA" w:eastAsia="uk-UA"/>
        </w:rPr>
        <w:t>11</w:t>
      </w:r>
    </w:p>
    <w:p w:rsidR="007F6CE1" w:rsidRDefault="007F6CE1" w:rsidP="007F6CE1">
      <w:pPr>
        <w:jc w:val="center"/>
        <w:rPr>
          <w:b/>
          <w:lang w:val="uk-UA"/>
        </w:rPr>
      </w:pPr>
    </w:p>
    <w:p w:rsidR="007F6CE1" w:rsidRDefault="007F6CE1" w:rsidP="007F6CE1">
      <w:pPr>
        <w:jc w:val="center"/>
        <w:rPr>
          <w:b/>
          <w:lang w:val="uk-UA"/>
        </w:rPr>
      </w:pPr>
    </w:p>
    <w:p w:rsidR="007F6CE1" w:rsidRPr="003475BA" w:rsidRDefault="007F6CE1" w:rsidP="007F6CE1">
      <w:pPr>
        <w:jc w:val="center"/>
        <w:rPr>
          <w:b/>
          <w:lang w:val="uk-UA"/>
        </w:rPr>
      </w:pPr>
      <w:r w:rsidRPr="007F6CE1">
        <w:rPr>
          <w:b/>
          <w:lang w:val="uk-UA"/>
        </w:rPr>
        <w:t xml:space="preserve">ПОРЯДОК </w:t>
      </w:r>
    </w:p>
    <w:p w:rsidR="007F6CE1" w:rsidRPr="003475BA" w:rsidRDefault="007F6CE1" w:rsidP="007F6CE1">
      <w:pPr>
        <w:jc w:val="center"/>
        <w:rPr>
          <w:b/>
          <w:lang w:val="uk-UA"/>
        </w:rPr>
      </w:pPr>
      <w:r w:rsidRPr="003475BA">
        <w:rPr>
          <w:b/>
          <w:lang w:val="uk-UA"/>
        </w:rPr>
        <w:t xml:space="preserve">залучення, розрахунку розміру і використання коштів пайової участі у створені і розвитку інженерно-транспортної та соціальної інфраструктури </w:t>
      </w:r>
    </w:p>
    <w:p w:rsidR="007F6CE1" w:rsidRDefault="007F6CE1" w:rsidP="007F6CE1">
      <w:pPr>
        <w:jc w:val="center"/>
        <w:rPr>
          <w:lang w:val="uk-UA"/>
        </w:rPr>
      </w:pPr>
    </w:p>
    <w:p w:rsidR="007F6CE1" w:rsidRDefault="007F6CE1" w:rsidP="007F6CE1">
      <w:pPr>
        <w:jc w:val="both"/>
        <w:rPr>
          <w:lang w:val="uk-UA"/>
        </w:rPr>
      </w:pPr>
      <w:r w:rsidRPr="003475BA">
        <w:rPr>
          <w:b/>
          <w:lang w:val="uk-UA"/>
        </w:rPr>
        <w:t>1. ЗАГАЛЬНІ ПОЛОЖЕННЯ</w:t>
      </w:r>
      <w:r>
        <w:rPr>
          <w:lang w:val="uk-UA"/>
        </w:rPr>
        <w:t>.</w:t>
      </w:r>
    </w:p>
    <w:p w:rsidR="007F6CE1" w:rsidRPr="005276E6" w:rsidRDefault="007F6CE1" w:rsidP="007F6CE1">
      <w:pPr>
        <w:jc w:val="both"/>
        <w:rPr>
          <w:lang w:val="uk-UA"/>
        </w:rPr>
      </w:pPr>
      <w:r w:rsidRPr="005276E6">
        <w:rPr>
          <w:lang w:val="uk-UA"/>
        </w:rPr>
        <w:t xml:space="preserve">1.1. Цей Порядок залучення, розрахунку розміру і використання коштів пайової участі у розвитку інженерно-транспортної та соціальної інфраструктури (далі – Порядок) розроблений відповідно до статті 40 Закону України «Про регулювання містобудівної діяльності» та визначає механізм залучення, розрахунку розмірів і використання коштів пайової участі замовників у створенні і розвитку </w:t>
      </w:r>
      <w:proofErr w:type="spellStart"/>
      <w:r w:rsidRPr="005276E6">
        <w:rPr>
          <w:lang w:val="uk-UA"/>
        </w:rPr>
        <w:t>інженерно-</w:t>
      </w:r>
      <w:proofErr w:type="spellEnd"/>
      <w:r w:rsidRPr="005276E6">
        <w:rPr>
          <w:lang w:val="uk-UA"/>
        </w:rPr>
        <w:t xml:space="preserve"> транспортної та соціальної інфраструктури </w:t>
      </w:r>
      <w:r>
        <w:rPr>
          <w:lang w:val="uk-UA"/>
        </w:rPr>
        <w:t>населених пунктів Широківської сільської ради</w:t>
      </w:r>
      <w:r w:rsidRPr="005276E6">
        <w:rPr>
          <w:lang w:val="uk-UA"/>
        </w:rPr>
        <w:t xml:space="preserve">. </w:t>
      </w:r>
    </w:p>
    <w:p w:rsidR="007F6CE1" w:rsidRDefault="007F6CE1" w:rsidP="007F6CE1">
      <w:pPr>
        <w:spacing w:line="100" w:lineRule="atLeast"/>
        <w:jc w:val="both"/>
        <w:rPr>
          <w:lang w:val="uk-UA"/>
        </w:rPr>
      </w:pPr>
      <w:r w:rsidRPr="005276E6">
        <w:rPr>
          <w:lang w:val="uk-UA"/>
        </w:rPr>
        <w:t xml:space="preserve">1.2. </w:t>
      </w:r>
      <w:r>
        <w:t xml:space="preserve">Цей Порядок </w:t>
      </w:r>
      <w:proofErr w:type="spellStart"/>
      <w:r>
        <w:t>регулює</w:t>
      </w:r>
      <w:proofErr w:type="spellEnd"/>
      <w:r>
        <w:t xml:space="preserve"> </w:t>
      </w:r>
      <w:proofErr w:type="spellStart"/>
      <w:r>
        <w:t>організаційні</w:t>
      </w:r>
      <w:proofErr w:type="spellEnd"/>
      <w:r>
        <w:t xml:space="preserve">  </w:t>
      </w:r>
      <w:proofErr w:type="spellStart"/>
      <w:r>
        <w:t>відносини</w:t>
      </w:r>
      <w:proofErr w:type="spellEnd"/>
      <w:r>
        <w:t xml:space="preserve">, </w:t>
      </w:r>
      <w:proofErr w:type="spellStart"/>
      <w:r>
        <w:t>пов’язані</w:t>
      </w:r>
      <w:proofErr w:type="spellEnd"/>
      <w:r>
        <w:t xml:space="preserve"> </w:t>
      </w:r>
      <w:proofErr w:type="spellStart"/>
      <w:r>
        <w:t>з</w:t>
      </w:r>
      <w:proofErr w:type="spellEnd"/>
      <w:r>
        <w:t xml:space="preserve"> </w:t>
      </w:r>
      <w:proofErr w:type="spellStart"/>
      <w:r>
        <w:t>пайовою</w:t>
      </w:r>
      <w:proofErr w:type="spellEnd"/>
      <w:r>
        <w:t xml:space="preserve"> </w:t>
      </w:r>
      <w:proofErr w:type="spellStart"/>
      <w:r>
        <w:t>участю</w:t>
      </w:r>
      <w:proofErr w:type="spellEnd"/>
      <w:r>
        <w:t xml:space="preserve"> (</w:t>
      </w:r>
      <w:proofErr w:type="spellStart"/>
      <w:r>
        <w:t>внеском</w:t>
      </w:r>
      <w:proofErr w:type="spellEnd"/>
      <w:r>
        <w:t xml:space="preserve">) </w:t>
      </w:r>
      <w:proofErr w:type="spellStart"/>
      <w:r>
        <w:t>замовників</w:t>
      </w:r>
      <w:proofErr w:type="spellEnd"/>
      <w:r>
        <w:t xml:space="preserve"> у </w:t>
      </w:r>
      <w:proofErr w:type="spellStart"/>
      <w:r>
        <w:t>створенні</w:t>
      </w:r>
      <w:proofErr w:type="spellEnd"/>
      <w:r>
        <w:t xml:space="preserve">  </w:t>
      </w:r>
      <w:proofErr w:type="spellStart"/>
      <w:r>
        <w:t>і</w:t>
      </w:r>
      <w:proofErr w:type="spellEnd"/>
      <w:r>
        <w:t xml:space="preserve"> </w:t>
      </w:r>
      <w:proofErr w:type="spellStart"/>
      <w:r>
        <w:t>розвитку</w:t>
      </w:r>
      <w:proofErr w:type="spellEnd"/>
      <w:r>
        <w:t xml:space="preserve"> </w:t>
      </w:r>
      <w:proofErr w:type="spellStart"/>
      <w:r>
        <w:t>інженерно-транспортної</w:t>
      </w:r>
      <w:proofErr w:type="spellEnd"/>
      <w:r>
        <w:t xml:space="preserve"> та </w:t>
      </w:r>
      <w:proofErr w:type="spellStart"/>
      <w:proofErr w:type="gramStart"/>
      <w:r>
        <w:t>соц</w:t>
      </w:r>
      <w:proofErr w:type="gramEnd"/>
      <w:r>
        <w:t>іальної</w:t>
      </w:r>
      <w:proofErr w:type="spellEnd"/>
      <w:r>
        <w:t xml:space="preserve"> </w:t>
      </w:r>
      <w:proofErr w:type="spellStart"/>
      <w:r>
        <w:t>інфраструктури</w:t>
      </w:r>
      <w:proofErr w:type="spellEnd"/>
      <w:r>
        <w:t xml:space="preserve"> </w:t>
      </w:r>
      <w:proofErr w:type="spellStart"/>
      <w:r>
        <w:t>населених</w:t>
      </w:r>
      <w:proofErr w:type="spellEnd"/>
      <w:r>
        <w:t xml:space="preserve"> </w:t>
      </w:r>
      <w:proofErr w:type="spellStart"/>
      <w:r>
        <w:t>пунктів</w:t>
      </w:r>
      <w:proofErr w:type="spellEnd"/>
      <w:r>
        <w:rPr>
          <w:lang w:val="uk-UA"/>
        </w:rPr>
        <w:t xml:space="preserve"> Широківської</w:t>
      </w:r>
      <w:r>
        <w:t xml:space="preserve"> </w:t>
      </w:r>
      <w:r>
        <w:rPr>
          <w:lang w:val="uk-UA"/>
        </w:rPr>
        <w:t>сільської</w:t>
      </w:r>
      <w:r>
        <w:t xml:space="preserve"> ради при </w:t>
      </w:r>
      <w:proofErr w:type="spellStart"/>
      <w:r>
        <w:t>укладанні</w:t>
      </w:r>
      <w:proofErr w:type="spellEnd"/>
      <w:r>
        <w:t xml:space="preserve"> </w:t>
      </w:r>
      <w:proofErr w:type="spellStart"/>
      <w:r>
        <w:t>відповідних</w:t>
      </w:r>
      <w:proofErr w:type="spellEnd"/>
      <w:r>
        <w:t xml:space="preserve"> </w:t>
      </w:r>
      <w:proofErr w:type="spellStart"/>
      <w:r>
        <w:t>Договорів</w:t>
      </w:r>
      <w:proofErr w:type="spellEnd"/>
      <w:r>
        <w:t xml:space="preserve">, </w:t>
      </w:r>
      <w:proofErr w:type="spellStart"/>
      <w:r>
        <w:t>їх</w:t>
      </w:r>
      <w:proofErr w:type="spellEnd"/>
      <w:r>
        <w:t xml:space="preserve"> </w:t>
      </w:r>
      <w:proofErr w:type="spellStart"/>
      <w:r>
        <w:t>облік</w:t>
      </w:r>
      <w:proofErr w:type="spellEnd"/>
      <w:r>
        <w:t xml:space="preserve">, контроль за </w:t>
      </w:r>
      <w:proofErr w:type="spellStart"/>
      <w:r>
        <w:t>виконанням</w:t>
      </w:r>
      <w:proofErr w:type="spellEnd"/>
      <w:r>
        <w:t xml:space="preserve">, а </w:t>
      </w:r>
      <w:proofErr w:type="spellStart"/>
      <w:r>
        <w:t>також</w:t>
      </w:r>
      <w:proofErr w:type="spellEnd"/>
      <w:r>
        <w:t xml:space="preserve"> порядок </w:t>
      </w:r>
      <w:proofErr w:type="spellStart"/>
      <w:r>
        <w:t>використання</w:t>
      </w:r>
      <w:proofErr w:type="spellEnd"/>
      <w:r>
        <w:t xml:space="preserve"> </w:t>
      </w:r>
      <w:proofErr w:type="spellStart"/>
      <w:r>
        <w:t>залучених</w:t>
      </w:r>
      <w:proofErr w:type="spellEnd"/>
      <w:r>
        <w:t xml:space="preserve"> </w:t>
      </w:r>
      <w:proofErr w:type="spellStart"/>
      <w:r>
        <w:t>коштів</w:t>
      </w:r>
      <w:proofErr w:type="spellEnd"/>
      <w:r>
        <w:t>.</w:t>
      </w:r>
    </w:p>
    <w:p w:rsidR="007F6CE1" w:rsidRDefault="007F6CE1" w:rsidP="007F6CE1">
      <w:pPr>
        <w:jc w:val="both"/>
        <w:rPr>
          <w:lang w:val="uk-UA"/>
        </w:rPr>
      </w:pPr>
      <w:r w:rsidRPr="00A62105">
        <w:rPr>
          <w:lang w:val="uk-UA"/>
        </w:rPr>
        <w:t xml:space="preserve">1.3. Пайова участь замовників у створенні і розвитку інженерно-транспортної та соціальної інфраструктури </w:t>
      </w:r>
      <w:r>
        <w:rPr>
          <w:lang w:val="uk-UA"/>
        </w:rPr>
        <w:t>населених пунктів Широківської сільської ради</w:t>
      </w:r>
      <w:r w:rsidRPr="00A62105">
        <w:rPr>
          <w:lang w:val="uk-UA"/>
        </w:rPr>
        <w:t xml:space="preserve"> (далі – пайова участь) є обов’язковим внеском, який замовник має сплатити до спеціального фонду місцевого бюджету (бюджет розвитку), крім випадків, передбачених законом та цим Порядком. </w:t>
      </w:r>
    </w:p>
    <w:p w:rsidR="007F6CE1" w:rsidRDefault="007F6CE1" w:rsidP="007F6CE1">
      <w:pPr>
        <w:jc w:val="both"/>
        <w:rPr>
          <w:lang w:val="uk-UA"/>
        </w:rPr>
      </w:pPr>
      <w:r w:rsidRPr="005276E6">
        <w:t xml:space="preserve">1.4. </w:t>
      </w:r>
      <w:proofErr w:type="spellStart"/>
      <w:r w:rsidRPr="005276E6">
        <w:t>Пайова</w:t>
      </w:r>
      <w:proofErr w:type="spellEnd"/>
      <w:r w:rsidRPr="005276E6">
        <w:t xml:space="preserve"> участь у </w:t>
      </w:r>
      <w:proofErr w:type="spellStart"/>
      <w:r w:rsidRPr="005276E6">
        <w:t>розвитку</w:t>
      </w:r>
      <w:proofErr w:type="spellEnd"/>
      <w:r w:rsidRPr="005276E6">
        <w:t xml:space="preserve"> </w:t>
      </w:r>
      <w:proofErr w:type="spellStart"/>
      <w:r w:rsidRPr="005276E6">
        <w:t>інфраструктури</w:t>
      </w:r>
      <w:proofErr w:type="spellEnd"/>
      <w:r w:rsidRPr="005276E6">
        <w:t xml:space="preserve"> </w:t>
      </w:r>
      <w:proofErr w:type="spellStart"/>
      <w:r w:rsidRPr="005276E6">
        <w:t>полягає</w:t>
      </w:r>
      <w:proofErr w:type="spellEnd"/>
      <w:r w:rsidRPr="005276E6">
        <w:t xml:space="preserve"> у </w:t>
      </w:r>
      <w:proofErr w:type="spellStart"/>
      <w:r w:rsidRPr="005276E6">
        <w:t>перерахуванні</w:t>
      </w:r>
      <w:proofErr w:type="spellEnd"/>
      <w:r w:rsidRPr="005276E6">
        <w:t xml:space="preserve"> </w:t>
      </w:r>
      <w:proofErr w:type="spellStart"/>
      <w:r w:rsidRPr="005276E6">
        <w:t>замовником</w:t>
      </w:r>
      <w:proofErr w:type="spellEnd"/>
      <w:r w:rsidRPr="005276E6">
        <w:t xml:space="preserve"> </w:t>
      </w:r>
      <w:proofErr w:type="spellStart"/>
      <w:r w:rsidRPr="005276E6">
        <w:t>будівництва</w:t>
      </w:r>
      <w:proofErr w:type="spellEnd"/>
      <w:r w:rsidRPr="005276E6">
        <w:t xml:space="preserve"> до </w:t>
      </w:r>
      <w:proofErr w:type="spellStart"/>
      <w:r w:rsidRPr="005276E6">
        <w:t>місцевого</w:t>
      </w:r>
      <w:proofErr w:type="spellEnd"/>
      <w:r w:rsidRPr="005276E6">
        <w:t xml:space="preserve"> бюджету </w:t>
      </w:r>
      <w:proofErr w:type="spellStart"/>
      <w:r w:rsidRPr="005276E6">
        <w:t>кошті</w:t>
      </w:r>
      <w:proofErr w:type="gramStart"/>
      <w:r w:rsidRPr="005276E6">
        <w:t>в</w:t>
      </w:r>
      <w:proofErr w:type="spellEnd"/>
      <w:proofErr w:type="gramEnd"/>
      <w:r w:rsidRPr="005276E6">
        <w:t xml:space="preserve"> до </w:t>
      </w:r>
      <w:proofErr w:type="spellStart"/>
      <w:r w:rsidRPr="005276E6">
        <w:t>прийняття</w:t>
      </w:r>
      <w:proofErr w:type="spellEnd"/>
      <w:r w:rsidRPr="005276E6">
        <w:t xml:space="preserve"> </w:t>
      </w:r>
      <w:proofErr w:type="spellStart"/>
      <w:r w:rsidRPr="005276E6">
        <w:t>об’єкта</w:t>
      </w:r>
      <w:proofErr w:type="spellEnd"/>
      <w:r w:rsidRPr="005276E6">
        <w:t xml:space="preserve"> </w:t>
      </w:r>
      <w:proofErr w:type="spellStart"/>
      <w:r w:rsidRPr="005276E6">
        <w:t>будівництва</w:t>
      </w:r>
      <w:proofErr w:type="spellEnd"/>
      <w:r w:rsidRPr="005276E6">
        <w:t xml:space="preserve"> в </w:t>
      </w:r>
      <w:proofErr w:type="spellStart"/>
      <w:r w:rsidRPr="005276E6">
        <w:t>експлуатацію</w:t>
      </w:r>
      <w:proofErr w:type="spellEnd"/>
      <w:r w:rsidRPr="005276E6">
        <w:t>.</w:t>
      </w:r>
    </w:p>
    <w:p w:rsidR="007F6CE1" w:rsidRDefault="007F6CE1" w:rsidP="007F6CE1">
      <w:pPr>
        <w:jc w:val="both"/>
        <w:rPr>
          <w:lang w:val="uk-UA"/>
        </w:rPr>
      </w:pPr>
    </w:p>
    <w:p w:rsidR="007F6CE1" w:rsidRDefault="007F6CE1" w:rsidP="007F6CE1">
      <w:pPr>
        <w:jc w:val="both"/>
        <w:rPr>
          <w:lang w:val="uk-UA"/>
        </w:rPr>
      </w:pPr>
      <w:r w:rsidRPr="003475BA">
        <w:rPr>
          <w:b/>
          <w:lang w:val="uk-UA"/>
        </w:rPr>
        <w:t>2. ВИЗНАЧЕННЯ ТЕРМІНІВ</w:t>
      </w:r>
      <w:r>
        <w:rPr>
          <w:lang w:val="uk-UA"/>
        </w:rPr>
        <w:t>.</w:t>
      </w:r>
    </w:p>
    <w:p w:rsidR="007F6CE1" w:rsidRDefault="007F6CE1" w:rsidP="007F6CE1">
      <w:pPr>
        <w:jc w:val="both"/>
        <w:rPr>
          <w:lang w:val="uk-UA"/>
        </w:rPr>
      </w:pPr>
      <w:r w:rsidRPr="00F87F03">
        <w:rPr>
          <w:lang w:val="uk-UA"/>
        </w:rPr>
        <w:t xml:space="preserve">2.1. У цьому Порядку терміни вживаються в такому значенні: </w:t>
      </w:r>
    </w:p>
    <w:p w:rsidR="007F6CE1" w:rsidRDefault="007F6CE1" w:rsidP="007F6CE1">
      <w:pPr>
        <w:jc w:val="both"/>
        <w:rPr>
          <w:lang w:val="uk-UA"/>
        </w:rPr>
      </w:pPr>
      <w:r w:rsidRPr="003475BA">
        <w:rPr>
          <w:b/>
          <w:lang w:val="uk-UA"/>
        </w:rPr>
        <w:t>будівництво</w:t>
      </w:r>
      <w:r w:rsidRPr="00F87F03">
        <w:rPr>
          <w:lang w:val="uk-UA"/>
        </w:rPr>
        <w:t xml:space="preserve"> – нове будівництво, реконструкція, реставрація, капітальний ремонт об’єктів будівництва; </w:t>
      </w:r>
    </w:p>
    <w:p w:rsidR="007F6CE1" w:rsidRDefault="007F6CE1" w:rsidP="007F6CE1">
      <w:pPr>
        <w:jc w:val="both"/>
        <w:rPr>
          <w:lang w:val="uk-UA"/>
        </w:rPr>
      </w:pPr>
      <w:r w:rsidRPr="003475BA">
        <w:rPr>
          <w:b/>
          <w:lang w:val="uk-UA"/>
        </w:rPr>
        <w:t>величина пайової участі</w:t>
      </w:r>
      <w:r w:rsidRPr="00F87F03">
        <w:rPr>
          <w:lang w:val="uk-UA"/>
        </w:rPr>
        <w:t xml:space="preserve"> – визначений з урахуванням загальної кошторисної вартості будівництва об’єкта (згідно з будівельними нормами, державними стандартами і правилами) розмір грошових коштів, який зазначається у договорі, укладеному між замовником будівництва та </w:t>
      </w:r>
      <w:proofErr w:type="spellStart"/>
      <w:r>
        <w:rPr>
          <w:lang w:val="uk-UA"/>
        </w:rPr>
        <w:t>Широківською</w:t>
      </w:r>
      <w:proofErr w:type="spellEnd"/>
      <w:r>
        <w:rPr>
          <w:lang w:val="uk-UA"/>
        </w:rPr>
        <w:t xml:space="preserve"> сільською радою</w:t>
      </w:r>
      <w:r w:rsidRPr="00F87F03">
        <w:rPr>
          <w:lang w:val="uk-UA"/>
        </w:rPr>
        <w:t xml:space="preserve">; </w:t>
      </w:r>
    </w:p>
    <w:p w:rsidR="007F6CE1" w:rsidRDefault="007F6CE1" w:rsidP="007F6CE1">
      <w:pPr>
        <w:jc w:val="both"/>
        <w:rPr>
          <w:lang w:val="uk-UA"/>
        </w:rPr>
      </w:pPr>
      <w:r w:rsidRPr="003475BA">
        <w:rPr>
          <w:b/>
          <w:lang w:val="uk-UA"/>
        </w:rPr>
        <w:t>замовник будівництва</w:t>
      </w:r>
      <w:r w:rsidRPr="00F87F03">
        <w:rPr>
          <w:lang w:val="uk-UA"/>
        </w:rPr>
        <w:t xml:space="preserve"> – фізична або юридична особа, яка має намір щодо забудови території (однієї чи декількох земельних ділянок); </w:t>
      </w:r>
    </w:p>
    <w:p w:rsidR="007F6CE1" w:rsidRDefault="007F6CE1" w:rsidP="007F6CE1">
      <w:pPr>
        <w:jc w:val="both"/>
        <w:rPr>
          <w:lang w:val="uk-UA"/>
        </w:rPr>
      </w:pPr>
      <w:r w:rsidRPr="003475BA">
        <w:rPr>
          <w:b/>
          <w:lang w:val="uk-UA"/>
        </w:rPr>
        <w:t>інженерно-транспортна інфраструктура</w:t>
      </w:r>
      <w:r w:rsidRPr="00F87F03">
        <w:rPr>
          <w:lang w:val="uk-UA"/>
        </w:rPr>
        <w:t xml:space="preserve"> – комплекс інженерних, транспортних споруд і комунікацій; </w:t>
      </w:r>
    </w:p>
    <w:p w:rsidR="007F6CE1" w:rsidRDefault="007F6CE1" w:rsidP="007F6CE1">
      <w:pPr>
        <w:jc w:val="both"/>
        <w:rPr>
          <w:lang w:val="uk-UA"/>
        </w:rPr>
      </w:pPr>
      <w:r w:rsidRPr="003475BA">
        <w:rPr>
          <w:b/>
          <w:lang w:val="uk-UA"/>
        </w:rPr>
        <w:t>об’єкти будівництва</w:t>
      </w:r>
      <w:r w:rsidRPr="00F87F03">
        <w:rPr>
          <w:lang w:val="uk-UA"/>
        </w:rPr>
        <w:t xml:space="preserve"> – будинки, будівлі, споруди будь-якого призначення, їх комплекси та частини, лінійні об’єкти інженерно-транспортної інфраструктури; </w:t>
      </w:r>
    </w:p>
    <w:p w:rsidR="007F6CE1" w:rsidRDefault="007F6CE1" w:rsidP="007F6CE1">
      <w:pPr>
        <w:jc w:val="both"/>
        <w:rPr>
          <w:lang w:val="uk-UA"/>
        </w:rPr>
      </w:pPr>
      <w:r w:rsidRPr="003475BA">
        <w:rPr>
          <w:b/>
          <w:lang w:val="uk-UA"/>
        </w:rPr>
        <w:t>розвиток інженерно-транспортної та соціальної інфраструктури</w:t>
      </w:r>
      <w:r w:rsidRPr="00F87F03">
        <w:rPr>
          <w:lang w:val="uk-UA"/>
        </w:rPr>
        <w:t xml:space="preserve"> – це процес і результат кількісних і якісних змін об’єктів інженерно-транспортної та соціальної інфраструктури </w:t>
      </w:r>
      <w:r>
        <w:rPr>
          <w:lang w:val="uk-UA"/>
        </w:rPr>
        <w:t>населених пунктів Широківської сільської ради</w:t>
      </w:r>
      <w:r w:rsidRPr="00F87F03">
        <w:rPr>
          <w:lang w:val="uk-UA"/>
        </w:rPr>
        <w:t xml:space="preserve">; </w:t>
      </w:r>
    </w:p>
    <w:p w:rsidR="007F6CE1" w:rsidRDefault="007F6CE1" w:rsidP="007F6CE1">
      <w:pPr>
        <w:jc w:val="both"/>
        <w:rPr>
          <w:lang w:val="uk-UA"/>
        </w:rPr>
      </w:pPr>
      <w:r w:rsidRPr="003475BA">
        <w:rPr>
          <w:b/>
          <w:lang w:val="uk-UA"/>
        </w:rPr>
        <w:t>соціальна інфраструктура</w:t>
      </w:r>
      <w:r w:rsidRPr="00F87F03">
        <w:rPr>
          <w:lang w:val="uk-UA"/>
        </w:rPr>
        <w:t xml:space="preserve"> – комплекс об’єктів (підприємств, закладів, організацій та споруд), які забезпечують умови функціонування суспільного виробництва і життєдіяльності населення, формування фізично та інтелектуально розвиненого, суспільно активного індивіда;</w:t>
      </w:r>
    </w:p>
    <w:p w:rsidR="007F6CE1" w:rsidRDefault="007F6CE1" w:rsidP="007F6CE1">
      <w:pPr>
        <w:jc w:val="both"/>
        <w:rPr>
          <w:lang w:val="uk-UA"/>
        </w:rPr>
      </w:pPr>
      <w:r w:rsidRPr="003475BA">
        <w:rPr>
          <w:b/>
          <w:lang w:val="uk-UA"/>
        </w:rPr>
        <w:lastRenderedPageBreak/>
        <w:t>технічні умови</w:t>
      </w:r>
      <w:r w:rsidRPr="00F87F03">
        <w:rPr>
          <w:lang w:val="uk-UA"/>
        </w:rPr>
        <w:t xml:space="preserve"> – комплекс умов та вимог до інженерного забезпечення об’єкта будівництва, які відповідають його розрахунковим параметрам і є складовою вихідних даних для проектування об’єкта будівництва.</w:t>
      </w:r>
    </w:p>
    <w:p w:rsidR="007F6CE1" w:rsidRDefault="007F6CE1" w:rsidP="007F6CE1">
      <w:pPr>
        <w:jc w:val="both"/>
        <w:rPr>
          <w:lang w:val="uk-UA"/>
        </w:rPr>
      </w:pPr>
    </w:p>
    <w:p w:rsidR="007F6CE1" w:rsidRPr="00C01B01" w:rsidRDefault="007F6CE1" w:rsidP="007F6CE1">
      <w:pPr>
        <w:jc w:val="both"/>
        <w:rPr>
          <w:b/>
          <w:lang w:val="uk-UA"/>
        </w:rPr>
      </w:pPr>
      <w:r w:rsidRPr="00C01B01">
        <w:rPr>
          <w:b/>
        </w:rPr>
        <w:t>3. ПОРЯДОК ЗАЛУЧЕННЯ ЗАМОВНИКІ</w:t>
      </w:r>
      <w:proofErr w:type="gramStart"/>
      <w:r w:rsidRPr="00C01B01">
        <w:rPr>
          <w:b/>
        </w:rPr>
        <w:t>В</w:t>
      </w:r>
      <w:proofErr w:type="gramEnd"/>
      <w:r w:rsidRPr="00C01B01">
        <w:rPr>
          <w:b/>
        </w:rPr>
        <w:t xml:space="preserve"> ДО ПАЙОВОЇ УЧАСТІ </w:t>
      </w:r>
    </w:p>
    <w:p w:rsidR="007F6CE1" w:rsidRDefault="007F6CE1" w:rsidP="007F6CE1">
      <w:pPr>
        <w:jc w:val="both"/>
        <w:rPr>
          <w:lang w:val="uk-UA"/>
        </w:rPr>
      </w:pPr>
      <w:r w:rsidRPr="00381090">
        <w:rPr>
          <w:lang w:val="uk-UA"/>
        </w:rPr>
        <w:t xml:space="preserve">3.1. Замовник будівництва, не менш ніж за 15 робочих днів до дня прийняття об’єкта будівництва в експлуатацію, повинен звернутися до </w:t>
      </w:r>
      <w:r>
        <w:rPr>
          <w:lang w:val="uk-UA"/>
        </w:rPr>
        <w:t>Широківської сільської ради</w:t>
      </w:r>
      <w:r w:rsidRPr="00381090">
        <w:rPr>
          <w:lang w:val="uk-UA"/>
        </w:rPr>
        <w:t xml:space="preserve"> із заявою про укладення Договору про пайову участь у створенні і розвитку інженерно-транспортної та соціальної інфраструктури </w:t>
      </w:r>
      <w:r>
        <w:rPr>
          <w:lang w:val="uk-UA"/>
        </w:rPr>
        <w:t>територіальної громади Широківської сільської ради</w:t>
      </w:r>
      <w:r w:rsidRPr="00381090">
        <w:rPr>
          <w:lang w:val="uk-UA"/>
        </w:rPr>
        <w:t xml:space="preserve"> (далі – Договір). </w:t>
      </w:r>
    </w:p>
    <w:p w:rsidR="007F6CE1" w:rsidRDefault="007F6CE1" w:rsidP="007F6CE1">
      <w:pPr>
        <w:jc w:val="both"/>
        <w:rPr>
          <w:lang w:val="uk-UA"/>
        </w:rPr>
      </w:pPr>
      <w:r w:rsidRPr="00381090">
        <w:rPr>
          <w:lang w:val="uk-UA"/>
        </w:rPr>
        <w:t xml:space="preserve">3.2. До звернення про укладання Договору замовник будівництва додає: </w:t>
      </w:r>
    </w:p>
    <w:p w:rsidR="007F6CE1" w:rsidRDefault="007F6CE1" w:rsidP="007F6CE1">
      <w:pPr>
        <w:jc w:val="both"/>
        <w:rPr>
          <w:lang w:val="uk-UA"/>
        </w:rPr>
      </w:pPr>
      <w:r w:rsidRPr="00381090">
        <w:rPr>
          <w:lang w:val="uk-UA"/>
        </w:rPr>
        <w:t>3.2.1. копію дозволу на виконання будівельних робіт або декларацію про початок виконання будівельних робіт</w:t>
      </w:r>
      <w:r w:rsidR="00CB3CB2">
        <w:rPr>
          <w:lang w:val="uk-UA"/>
        </w:rPr>
        <w:t xml:space="preserve"> зареєстровану у встановленому Законом порядку</w:t>
      </w:r>
      <w:r w:rsidRPr="00381090">
        <w:rPr>
          <w:lang w:val="uk-UA"/>
        </w:rPr>
        <w:t xml:space="preserve">; </w:t>
      </w:r>
    </w:p>
    <w:p w:rsidR="007F6CE1" w:rsidRDefault="007F6CE1" w:rsidP="007F6CE1">
      <w:pPr>
        <w:jc w:val="both"/>
        <w:rPr>
          <w:lang w:val="uk-UA"/>
        </w:rPr>
      </w:pPr>
      <w:r w:rsidRPr="00381090">
        <w:rPr>
          <w:lang w:val="uk-UA"/>
        </w:rPr>
        <w:t xml:space="preserve">3.2.2. зведений кошторисний розрахунок вартості будівництва об’єкта містобудування, визначеної згідно з державними будівельними нормами (за наявністю), та техніко-економічні показники; </w:t>
      </w:r>
    </w:p>
    <w:p w:rsidR="007F6CE1" w:rsidRDefault="007F6CE1" w:rsidP="007F6CE1">
      <w:pPr>
        <w:jc w:val="both"/>
        <w:rPr>
          <w:lang w:val="uk-UA"/>
        </w:rPr>
      </w:pPr>
      <w:r w:rsidRPr="00381090">
        <w:rPr>
          <w:lang w:val="uk-UA"/>
        </w:rPr>
        <w:t>3.2.3. правовстановлюючі документи замовника будівництва:</w:t>
      </w:r>
    </w:p>
    <w:p w:rsidR="007F6CE1" w:rsidRDefault="007F6CE1" w:rsidP="007F6CE1">
      <w:pPr>
        <w:jc w:val="both"/>
        <w:rPr>
          <w:lang w:val="uk-UA"/>
        </w:rPr>
      </w:pPr>
      <w:r w:rsidRPr="00381090">
        <w:rPr>
          <w:lang w:val="uk-UA"/>
        </w:rPr>
        <w:t xml:space="preserve"> а) для юридичних осіб:</w:t>
      </w:r>
    </w:p>
    <w:p w:rsidR="007F6CE1" w:rsidRDefault="007F6CE1" w:rsidP="007F6CE1">
      <w:pPr>
        <w:jc w:val="both"/>
        <w:rPr>
          <w:lang w:val="uk-UA"/>
        </w:rPr>
      </w:pPr>
      <w:r w:rsidRPr="00381090">
        <w:rPr>
          <w:lang w:val="uk-UA"/>
        </w:rPr>
        <w:t>– копії установчих документів, засвідчені печаткою та підписом уповноваженого представника замовника;</w:t>
      </w:r>
    </w:p>
    <w:p w:rsidR="007F6CE1" w:rsidRDefault="007F6CE1" w:rsidP="007F6CE1">
      <w:pPr>
        <w:jc w:val="both"/>
        <w:rPr>
          <w:lang w:val="uk-UA"/>
        </w:rPr>
      </w:pPr>
      <w:r w:rsidRPr="00381090">
        <w:rPr>
          <w:lang w:val="uk-UA"/>
        </w:rPr>
        <w:t xml:space="preserve">– довідку із зазначенням реквізитів юридичної особи, найменування посади та П.І.Б. особи, яка відповідно до установчого чи іншого документу має право на укладення договорів від імені цієї юридичної особи; </w:t>
      </w:r>
    </w:p>
    <w:p w:rsidR="007F6CE1" w:rsidRDefault="007F6CE1" w:rsidP="007F6CE1">
      <w:pPr>
        <w:jc w:val="both"/>
        <w:rPr>
          <w:lang w:val="uk-UA"/>
        </w:rPr>
      </w:pPr>
      <w:r w:rsidRPr="00381090">
        <w:rPr>
          <w:lang w:val="uk-UA"/>
        </w:rPr>
        <w:t xml:space="preserve">– копію рішення про надання уповноваженій особі замовника повноважень на підписання договорів, засвідчену печаткою та підписом уповноваженого представника замовника (якщо уповноважена особа діє не на підставі установчих документів замовника); </w:t>
      </w:r>
    </w:p>
    <w:p w:rsidR="007F6CE1" w:rsidRDefault="007F6CE1" w:rsidP="007F6CE1">
      <w:pPr>
        <w:jc w:val="both"/>
        <w:rPr>
          <w:lang w:val="uk-UA"/>
        </w:rPr>
      </w:pPr>
      <w:r w:rsidRPr="00381090">
        <w:rPr>
          <w:lang w:val="uk-UA"/>
        </w:rPr>
        <w:t xml:space="preserve">б) для фізичних осіб: </w:t>
      </w:r>
    </w:p>
    <w:p w:rsidR="007F6CE1" w:rsidRDefault="007F6CE1" w:rsidP="007F6CE1">
      <w:pPr>
        <w:jc w:val="both"/>
        <w:rPr>
          <w:lang w:val="uk-UA"/>
        </w:rPr>
      </w:pPr>
      <w:r w:rsidRPr="00381090">
        <w:rPr>
          <w:lang w:val="uk-UA"/>
        </w:rPr>
        <w:t>– засвідчені підписом фізичної особи копії сторінок паспорта та облікової картки платника податків (за наявності);</w:t>
      </w:r>
    </w:p>
    <w:p w:rsidR="002D3E67" w:rsidRDefault="007F6CE1" w:rsidP="007F6CE1">
      <w:pPr>
        <w:jc w:val="both"/>
        <w:rPr>
          <w:lang w:val="uk-UA"/>
        </w:rPr>
      </w:pPr>
      <w:r w:rsidRPr="00381090">
        <w:rPr>
          <w:lang w:val="uk-UA"/>
        </w:rPr>
        <w:t xml:space="preserve">в) для фізичних осіб-підприємців: </w:t>
      </w:r>
    </w:p>
    <w:p w:rsidR="002D3E67" w:rsidRDefault="007F6CE1" w:rsidP="007F6CE1">
      <w:pPr>
        <w:jc w:val="both"/>
        <w:rPr>
          <w:lang w:val="uk-UA"/>
        </w:rPr>
      </w:pPr>
      <w:r w:rsidRPr="00381090">
        <w:rPr>
          <w:lang w:val="uk-UA"/>
        </w:rPr>
        <w:t xml:space="preserve">– довідку із зазначенням місця знаходження та реквізитів фізичної особи </w:t>
      </w:r>
    </w:p>
    <w:p w:rsidR="002D3E67" w:rsidRDefault="007F6CE1" w:rsidP="007F6CE1">
      <w:pPr>
        <w:jc w:val="both"/>
        <w:rPr>
          <w:lang w:val="uk-UA"/>
        </w:rPr>
      </w:pPr>
      <w:r w:rsidRPr="00381090">
        <w:rPr>
          <w:lang w:val="uk-UA"/>
        </w:rPr>
        <w:t xml:space="preserve">– підприємця, засвідчену підписом та печаткою (за наявності) такої особи; </w:t>
      </w:r>
    </w:p>
    <w:p w:rsidR="007F6CE1" w:rsidRDefault="007F6CE1" w:rsidP="007F6CE1">
      <w:pPr>
        <w:jc w:val="both"/>
        <w:rPr>
          <w:lang w:val="uk-UA"/>
        </w:rPr>
      </w:pPr>
      <w:r w:rsidRPr="00381090">
        <w:rPr>
          <w:lang w:val="uk-UA"/>
        </w:rPr>
        <w:t>– копію свідоцтва про реєстрацію фізичної особи – підприємця як платника податків.</w:t>
      </w:r>
    </w:p>
    <w:p w:rsidR="007F6CE1" w:rsidRDefault="007F6CE1" w:rsidP="007F6CE1">
      <w:pPr>
        <w:jc w:val="both"/>
        <w:rPr>
          <w:lang w:val="uk-UA"/>
        </w:rPr>
      </w:pPr>
    </w:p>
    <w:p w:rsidR="007F6CE1" w:rsidRPr="00C01B01" w:rsidRDefault="007F6CE1" w:rsidP="007F6CE1">
      <w:pPr>
        <w:jc w:val="both"/>
        <w:rPr>
          <w:b/>
          <w:lang w:val="uk-UA"/>
        </w:rPr>
      </w:pPr>
      <w:r w:rsidRPr="00C01B01">
        <w:rPr>
          <w:b/>
          <w:lang w:val="uk-UA"/>
        </w:rPr>
        <w:t xml:space="preserve">4. ВИЗНАЧЕННЯ РОЗМІРУ ПАЙОВОЇ УЧАСТІ </w:t>
      </w:r>
    </w:p>
    <w:p w:rsidR="007F6CE1" w:rsidRDefault="007F6CE1" w:rsidP="007F6CE1">
      <w:pPr>
        <w:jc w:val="both"/>
        <w:rPr>
          <w:lang w:val="uk-UA"/>
        </w:rPr>
      </w:pPr>
      <w:r w:rsidRPr="00C01B01">
        <w:rPr>
          <w:lang w:val="uk-UA"/>
        </w:rPr>
        <w:t xml:space="preserve">4.1. Величина пайової участі у розвитку інфраструктури визначається у Договорі, укладеному з </w:t>
      </w:r>
      <w:proofErr w:type="spellStart"/>
      <w:r>
        <w:rPr>
          <w:lang w:val="uk-UA"/>
        </w:rPr>
        <w:t>Широківською</w:t>
      </w:r>
      <w:proofErr w:type="spellEnd"/>
      <w:r w:rsidRPr="00C01B01">
        <w:rPr>
          <w:lang w:val="uk-UA"/>
        </w:rPr>
        <w:t xml:space="preserve"> сільськ</w:t>
      </w:r>
      <w:r>
        <w:rPr>
          <w:lang w:val="uk-UA"/>
        </w:rPr>
        <w:t>ою</w:t>
      </w:r>
      <w:r w:rsidRPr="00C01B01">
        <w:rPr>
          <w:lang w:val="uk-UA"/>
        </w:rPr>
        <w:t xml:space="preserve"> рад</w:t>
      </w:r>
      <w:r>
        <w:rPr>
          <w:lang w:val="uk-UA"/>
        </w:rPr>
        <w:t>ою</w:t>
      </w:r>
      <w:r w:rsidRPr="00C01B01">
        <w:rPr>
          <w:lang w:val="uk-UA"/>
        </w:rPr>
        <w:t xml:space="preserve"> (відповідно до встановленого цим Порядком розміру пайової участі у розвитку інфраструктури), з урахуванням загальної кошторисної вартості будівництва об’єкта, визначеної згідно з будівельними нормами, державними стандартами і правилами або відповідно п.4.5. цього Порядку. </w:t>
      </w:r>
    </w:p>
    <w:p w:rsidR="007F6CE1" w:rsidRDefault="007F6CE1" w:rsidP="007F6CE1">
      <w:pPr>
        <w:jc w:val="both"/>
        <w:rPr>
          <w:lang w:val="uk-UA"/>
        </w:rPr>
      </w:pPr>
      <w:r w:rsidRPr="00C01B01">
        <w:rPr>
          <w:lang w:val="uk-UA"/>
        </w:rPr>
        <w:t xml:space="preserve">4.2. До загальної кошторисної вартості будівництва не враховуються витрати на придбання та виділення земельної ділянки, звільнення будівельного майданчика від будівель, споруд та інженерних мереж, влаштування внутрішніх і </w:t>
      </w:r>
      <w:proofErr w:type="spellStart"/>
      <w:r w:rsidRPr="00C01B01">
        <w:rPr>
          <w:lang w:val="uk-UA"/>
        </w:rPr>
        <w:t>позамайданчикових</w:t>
      </w:r>
      <w:proofErr w:type="spellEnd"/>
      <w:r w:rsidRPr="00C01B01">
        <w:rPr>
          <w:lang w:val="uk-UA"/>
        </w:rPr>
        <w:t xml:space="preserve"> інженерних мереж і споруд та транспортних комунікацій. </w:t>
      </w:r>
    </w:p>
    <w:p w:rsidR="007F6CE1" w:rsidRDefault="007F6CE1" w:rsidP="007F6CE1">
      <w:pPr>
        <w:jc w:val="both"/>
        <w:rPr>
          <w:lang w:val="uk-UA"/>
        </w:rPr>
      </w:pPr>
      <w:r w:rsidRPr="00C01B01">
        <w:rPr>
          <w:lang w:val="uk-UA"/>
        </w:rPr>
        <w:t xml:space="preserve">4.3. Для об’єктів будівництва, загальна кошторисна вартість яких визначена згідно з будівельними нормами, державними стандартами і правилами, розмір пайової участі у розвитку інфраструктури встановлюється: </w:t>
      </w:r>
    </w:p>
    <w:p w:rsidR="007F6CE1" w:rsidRDefault="00CB3CB2" w:rsidP="007F6CE1">
      <w:pPr>
        <w:jc w:val="both"/>
        <w:rPr>
          <w:lang w:val="uk-UA"/>
        </w:rPr>
      </w:pPr>
      <w:r>
        <w:rPr>
          <w:lang w:val="uk-UA"/>
        </w:rPr>
        <w:t>4.3.1.</w:t>
      </w:r>
      <w:r w:rsidR="007F6CE1" w:rsidRPr="00C01B01">
        <w:rPr>
          <w:lang w:val="uk-UA"/>
        </w:rPr>
        <w:t xml:space="preserve"> для нежитлових будівель та споруд – 10 відсотків загальної кошторисної вартості будівництва об’єкта; </w:t>
      </w:r>
    </w:p>
    <w:p w:rsidR="007F6CE1" w:rsidRDefault="00CB3CB2" w:rsidP="007F6CE1">
      <w:pPr>
        <w:jc w:val="both"/>
        <w:rPr>
          <w:lang w:val="uk-UA"/>
        </w:rPr>
      </w:pPr>
      <w:r>
        <w:rPr>
          <w:lang w:val="uk-UA"/>
        </w:rPr>
        <w:t>4.3.2.</w:t>
      </w:r>
      <w:r w:rsidR="007F6CE1" w:rsidRPr="00C01B01">
        <w:rPr>
          <w:lang w:val="uk-UA"/>
        </w:rPr>
        <w:t xml:space="preserve"> для житлових будинків – 4 відсотки загальної кошторисної вартості будівництва об’єкта. </w:t>
      </w:r>
    </w:p>
    <w:p w:rsidR="00B52EAC" w:rsidRDefault="00CB3CB2" w:rsidP="00B52EAC">
      <w:pPr>
        <w:jc w:val="both"/>
        <w:rPr>
          <w:lang w:val="uk-UA"/>
        </w:rPr>
      </w:pPr>
      <w:r>
        <w:rPr>
          <w:lang w:val="uk-UA"/>
        </w:rPr>
        <w:t xml:space="preserve">4.3.3. </w:t>
      </w:r>
      <w:r w:rsidR="00B52EAC">
        <w:rPr>
          <w:lang w:val="uk-UA"/>
        </w:rPr>
        <w:t xml:space="preserve">Тимчасово, на період з 01.01.2018 по 31.12.2018р. </w:t>
      </w:r>
      <w:r>
        <w:rPr>
          <w:lang w:val="uk-UA"/>
        </w:rPr>
        <w:t>д</w:t>
      </w:r>
      <w:r w:rsidR="00B52EAC" w:rsidRPr="00C01B01">
        <w:rPr>
          <w:lang w:val="uk-UA"/>
        </w:rPr>
        <w:t xml:space="preserve">ля об’єктів будівництва, загальна кошторисна вартість яких визначена згідно з будівельними нормами, державними стандартами і правилами, розмір пайової участі у розвитку інфраструктури </w:t>
      </w:r>
      <w:r w:rsidR="00B52EAC" w:rsidRPr="00C01B01">
        <w:rPr>
          <w:lang w:val="uk-UA"/>
        </w:rPr>
        <w:lastRenderedPageBreak/>
        <w:t>встановлюється</w:t>
      </w:r>
      <w:r w:rsidR="00764CDC">
        <w:rPr>
          <w:lang w:val="uk-UA"/>
        </w:rPr>
        <w:t xml:space="preserve"> </w:t>
      </w:r>
      <w:r w:rsidR="00B52EAC" w:rsidRPr="00C01B01">
        <w:rPr>
          <w:lang w:val="uk-UA"/>
        </w:rPr>
        <w:t xml:space="preserve">для нежитлових будівель та споруд – </w:t>
      </w:r>
      <w:r w:rsidR="0063112E">
        <w:rPr>
          <w:lang w:val="uk-UA"/>
        </w:rPr>
        <w:t>1</w:t>
      </w:r>
      <w:r w:rsidR="00B52EAC" w:rsidRPr="00C01B01">
        <w:rPr>
          <w:lang w:val="uk-UA"/>
        </w:rPr>
        <w:t xml:space="preserve"> відсот</w:t>
      </w:r>
      <w:r w:rsidR="0063112E">
        <w:rPr>
          <w:lang w:val="uk-UA"/>
        </w:rPr>
        <w:t>ок</w:t>
      </w:r>
      <w:r w:rsidR="00B52EAC" w:rsidRPr="00C01B01">
        <w:rPr>
          <w:lang w:val="uk-UA"/>
        </w:rPr>
        <w:t xml:space="preserve"> загальної кошторисної вартості будівництва об’єкта; </w:t>
      </w:r>
    </w:p>
    <w:p w:rsidR="007F6CE1" w:rsidRDefault="007F6CE1" w:rsidP="007F6CE1">
      <w:pPr>
        <w:jc w:val="both"/>
        <w:rPr>
          <w:lang w:val="uk-UA"/>
        </w:rPr>
      </w:pPr>
      <w:r w:rsidRPr="00C01B01">
        <w:rPr>
          <w:lang w:val="uk-UA"/>
        </w:rPr>
        <w:t xml:space="preserve">4.4. Розмір пайової участі визначається за формулами: </w:t>
      </w:r>
    </w:p>
    <w:p w:rsidR="007F6CE1" w:rsidRDefault="007F6CE1" w:rsidP="007F6CE1">
      <w:pPr>
        <w:jc w:val="both"/>
        <w:rPr>
          <w:lang w:val="uk-UA"/>
        </w:rPr>
      </w:pPr>
      <w:r w:rsidRPr="00C01B01">
        <w:rPr>
          <w:lang w:val="uk-UA"/>
        </w:rPr>
        <w:t xml:space="preserve">– для нежитлових будівель та споруд: РПУ = (ЗКВБ – </w:t>
      </w:r>
      <w:proofErr w:type="spellStart"/>
      <w:r w:rsidRPr="00C01B01">
        <w:rPr>
          <w:lang w:val="uk-UA"/>
        </w:rPr>
        <w:t>Вз</w:t>
      </w:r>
      <w:proofErr w:type="spellEnd"/>
      <w:r w:rsidRPr="00C01B01">
        <w:rPr>
          <w:lang w:val="uk-UA"/>
        </w:rPr>
        <w:t xml:space="preserve"> – </w:t>
      </w:r>
      <w:proofErr w:type="spellStart"/>
      <w:r w:rsidRPr="00C01B01">
        <w:rPr>
          <w:lang w:val="uk-UA"/>
        </w:rPr>
        <w:t>Вбм</w:t>
      </w:r>
      <w:proofErr w:type="spellEnd"/>
      <w:r w:rsidRPr="00C01B01">
        <w:rPr>
          <w:lang w:val="uk-UA"/>
        </w:rPr>
        <w:t xml:space="preserve"> – </w:t>
      </w:r>
      <w:proofErr w:type="spellStart"/>
      <w:r w:rsidRPr="00C01B01">
        <w:rPr>
          <w:lang w:val="uk-UA"/>
        </w:rPr>
        <w:t>Вім</w:t>
      </w:r>
      <w:proofErr w:type="spellEnd"/>
      <w:r w:rsidRPr="00C01B01">
        <w:rPr>
          <w:lang w:val="uk-UA"/>
        </w:rPr>
        <w:t>) × 10%</w:t>
      </w:r>
      <w:r w:rsidR="00CB3CB2">
        <w:rPr>
          <w:lang w:val="uk-UA"/>
        </w:rPr>
        <w:t xml:space="preserve"> (п. 4.3.1., 4.3.3.)</w:t>
      </w:r>
      <w:r w:rsidRPr="00C01B01">
        <w:rPr>
          <w:lang w:val="uk-UA"/>
        </w:rPr>
        <w:t>;</w:t>
      </w:r>
    </w:p>
    <w:p w:rsidR="007F6CE1" w:rsidRDefault="007F6CE1" w:rsidP="007F6CE1">
      <w:pPr>
        <w:jc w:val="both"/>
        <w:rPr>
          <w:lang w:val="uk-UA"/>
        </w:rPr>
      </w:pPr>
      <w:r w:rsidRPr="00C01B01">
        <w:rPr>
          <w:lang w:val="uk-UA"/>
        </w:rPr>
        <w:t xml:space="preserve">– для житлових будинків: РПУ = (ЗКВБ – </w:t>
      </w:r>
      <w:proofErr w:type="spellStart"/>
      <w:r w:rsidRPr="00C01B01">
        <w:rPr>
          <w:lang w:val="uk-UA"/>
        </w:rPr>
        <w:t>Вз</w:t>
      </w:r>
      <w:proofErr w:type="spellEnd"/>
      <w:r w:rsidRPr="00C01B01">
        <w:rPr>
          <w:lang w:val="uk-UA"/>
        </w:rPr>
        <w:t xml:space="preserve"> – </w:t>
      </w:r>
      <w:proofErr w:type="spellStart"/>
      <w:r w:rsidRPr="00C01B01">
        <w:rPr>
          <w:lang w:val="uk-UA"/>
        </w:rPr>
        <w:t>Вбм</w:t>
      </w:r>
      <w:proofErr w:type="spellEnd"/>
      <w:r w:rsidRPr="00C01B01">
        <w:rPr>
          <w:lang w:val="uk-UA"/>
        </w:rPr>
        <w:t xml:space="preserve"> – </w:t>
      </w:r>
      <w:proofErr w:type="spellStart"/>
      <w:r w:rsidRPr="00C01B01">
        <w:rPr>
          <w:lang w:val="uk-UA"/>
        </w:rPr>
        <w:t>Вім</w:t>
      </w:r>
      <w:proofErr w:type="spellEnd"/>
      <w:r w:rsidRPr="00C01B01">
        <w:rPr>
          <w:lang w:val="uk-UA"/>
        </w:rPr>
        <w:t>) × 4%</w:t>
      </w:r>
      <w:r w:rsidR="00CB3CB2">
        <w:rPr>
          <w:lang w:val="uk-UA"/>
        </w:rPr>
        <w:t xml:space="preserve"> (п. 4.3.2.,)</w:t>
      </w:r>
      <w:r w:rsidRPr="00C01B01">
        <w:rPr>
          <w:lang w:val="uk-UA"/>
        </w:rPr>
        <w:t xml:space="preserve">, </w:t>
      </w:r>
    </w:p>
    <w:p w:rsidR="007F6CE1" w:rsidRDefault="007F6CE1" w:rsidP="007F6CE1">
      <w:pPr>
        <w:jc w:val="both"/>
        <w:rPr>
          <w:lang w:val="uk-UA"/>
        </w:rPr>
      </w:pPr>
      <w:r w:rsidRPr="00C01B01">
        <w:rPr>
          <w:lang w:val="uk-UA"/>
        </w:rPr>
        <w:t xml:space="preserve">де РПУ – розмір пайової участі; </w:t>
      </w:r>
    </w:p>
    <w:p w:rsidR="007F6CE1" w:rsidRDefault="007F6CE1" w:rsidP="007F6CE1">
      <w:pPr>
        <w:jc w:val="both"/>
        <w:rPr>
          <w:lang w:val="uk-UA"/>
        </w:rPr>
      </w:pPr>
      <w:r w:rsidRPr="00C01B01">
        <w:rPr>
          <w:lang w:val="uk-UA"/>
        </w:rPr>
        <w:t xml:space="preserve">ЗКВБ – загальна кошторисна вартість будівництва; </w:t>
      </w:r>
    </w:p>
    <w:p w:rsidR="007F6CE1" w:rsidRDefault="007F6CE1" w:rsidP="007F6CE1">
      <w:pPr>
        <w:jc w:val="both"/>
        <w:rPr>
          <w:lang w:val="uk-UA"/>
        </w:rPr>
      </w:pPr>
      <w:proofErr w:type="spellStart"/>
      <w:r w:rsidRPr="00C01B01">
        <w:rPr>
          <w:lang w:val="uk-UA"/>
        </w:rPr>
        <w:t>Вз</w:t>
      </w:r>
      <w:proofErr w:type="spellEnd"/>
      <w:r w:rsidRPr="00C01B01">
        <w:rPr>
          <w:lang w:val="uk-UA"/>
        </w:rPr>
        <w:t xml:space="preserve"> – витрати, пов’язані з придбанням та виділенням земельної ділянки; </w:t>
      </w:r>
    </w:p>
    <w:p w:rsidR="007F6CE1" w:rsidRDefault="007F6CE1" w:rsidP="007F6CE1">
      <w:pPr>
        <w:jc w:val="both"/>
        <w:rPr>
          <w:lang w:val="uk-UA"/>
        </w:rPr>
      </w:pPr>
      <w:proofErr w:type="spellStart"/>
      <w:r w:rsidRPr="00C01B01">
        <w:rPr>
          <w:lang w:val="uk-UA"/>
        </w:rPr>
        <w:t>Вбм</w:t>
      </w:r>
      <w:proofErr w:type="spellEnd"/>
      <w:r w:rsidRPr="00C01B01">
        <w:rPr>
          <w:lang w:val="uk-UA"/>
        </w:rPr>
        <w:t xml:space="preserve"> – витрати, пов’язані із звільненням будівельного майданчика від будівель, споруд та інженерних мереж, що включають також вартість придбання знесеного майна; </w:t>
      </w:r>
    </w:p>
    <w:p w:rsidR="007F6CE1" w:rsidRDefault="007F6CE1" w:rsidP="007F6CE1">
      <w:pPr>
        <w:jc w:val="both"/>
        <w:rPr>
          <w:lang w:val="uk-UA"/>
        </w:rPr>
      </w:pPr>
      <w:proofErr w:type="spellStart"/>
      <w:r w:rsidRPr="00C01B01">
        <w:rPr>
          <w:lang w:val="uk-UA"/>
        </w:rPr>
        <w:t>Вім</w:t>
      </w:r>
      <w:proofErr w:type="spellEnd"/>
      <w:r w:rsidRPr="00C01B01">
        <w:rPr>
          <w:lang w:val="uk-UA"/>
        </w:rPr>
        <w:t xml:space="preserve"> – витрати на влаштування внутрішніх і </w:t>
      </w:r>
      <w:proofErr w:type="spellStart"/>
      <w:r w:rsidRPr="00C01B01">
        <w:rPr>
          <w:lang w:val="uk-UA"/>
        </w:rPr>
        <w:t>позамайданчикових</w:t>
      </w:r>
      <w:proofErr w:type="spellEnd"/>
      <w:r w:rsidRPr="00C01B01">
        <w:rPr>
          <w:lang w:val="uk-UA"/>
        </w:rPr>
        <w:t xml:space="preserve"> інженерних мереж і споруд та транспортних комунікацій; </w:t>
      </w:r>
    </w:p>
    <w:p w:rsidR="007F6CE1" w:rsidRDefault="007F6CE1" w:rsidP="007F6CE1">
      <w:pPr>
        <w:jc w:val="both"/>
        <w:rPr>
          <w:lang w:val="uk-UA"/>
        </w:rPr>
      </w:pPr>
      <w:r w:rsidRPr="00C01B01">
        <w:rPr>
          <w:lang w:val="uk-UA"/>
        </w:rPr>
        <w:t>10% або 4% – відсоток вартості будівництва, визначений згідно п. 4.3</w:t>
      </w:r>
      <w:r w:rsidR="00CB3CB2">
        <w:rPr>
          <w:lang w:val="uk-UA"/>
        </w:rPr>
        <w:t>.1</w:t>
      </w:r>
      <w:r w:rsidRPr="00C01B01">
        <w:rPr>
          <w:lang w:val="uk-UA"/>
        </w:rPr>
        <w:t>.</w:t>
      </w:r>
      <w:r w:rsidR="00CB3CB2">
        <w:rPr>
          <w:lang w:val="uk-UA"/>
        </w:rPr>
        <w:t>, 4.3.2.</w:t>
      </w:r>
      <w:r w:rsidRPr="00C01B01">
        <w:rPr>
          <w:lang w:val="uk-UA"/>
        </w:rPr>
        <w:t xml:space="preserve"> цього Порядку</w:t>
      </w:r>
      <w:r w:rsidR="00CB3CB2">
        <w:rPr>
          <w:lang w:val="uk-UA"/>
        </w:rPr>
        <w:t>, з урахуванням п. 4.3.3.</w:t>
      </w:r>
      <w:r w:rsidRPr="00C01B01">
        <w:rPr>
          <w:lang w:val="uk-UA"/>
        </w:rPr>
        <w:t xml:space="preserve"> </w:t>
      </w:r>
    </w:p>
    <w:p w:rsidR="00EF1A5B" w:rsidRDefault="00EF1A5B" w:rsidP="007F6CE1">
      <w:pPr>
        <w:jc w:val="both"/>
        <w:rPr>
          <w:lang w:val="uk-UA"/>
        </w:rPr>
      </w:pPr>
      <w:r>
        <w:rPr>
          <w:lang w:val="uk-UA"/>
        </w:rPr>
        <w:t xml:space="preserve">4.5. </w:t>
      </w:r>
      <w:proofErr w:type="gramStart"/>
      <w:r>
        <w:t xml:space="preserve">У </w:t>
      </w:r>
      <w:proofErr w:type="spellStart"/>
      <w:r>
        <w:t>разі</w:t>
      </w:r>
      <w:proofErr w:type="spellEnd"/>
      <w:r>
        <w:t xml:space="preserve"> </w:t>
      </w:r>
      <w:proofErr w:type="spellStart"/>
      <w:r>
        <w:t>якщо</w:t>
      </w:r>
      <w:proofErr w:type="spellEnd"/>
      <w:r>
        <w:t xml:space="preserve"> </w:t>
      </w:r>
      <w:proofErr w:type="spellStart"/>
      <w:r>
        <w:t>загальна</w:t>
      </w:r>
      <w:proofErr w:type="spellEnd"/>
      <w:r>
        <w:t xml:space="preserve"> </w:t>
      </w:r>
      <w:proofErr w:type="spellStart"/>
      <w:r>
        <w:t>кошторисна</w:t>
      </w:r>
      <w:proofErr w:type="spellEnd"/>
      <w:r>
        <w:t xml:space="preserve"> </w:t>
      </w:r>
      <w:proofErr w:type="spellStart"/>
      <w:r>
        <w:t>вартість</w:t>
      </w:r>
      <w:proofErr w:type="spellEnd"/>
      <w:r>
        <w:t xml:space="preserve"> </w:t>
      </w:r>
      <w:proofErr w:type="spellStart"/>
      <w:r>
        <w:t>будівництва</w:t>
      </w:r>
      <w:proofErr w:type="spellEnd"/>
      <w:r>
        <w:t xml:space="preserve"> </w:t>
      </w:r>
      <w:proofErr w:type="spellStart"/>
      <w:r>
        <w:t>об’єкта</w:t>
      </w:r>
      <w:proofErr w:type="spellEnd"/>
      <w:r>
        <w:t xml:space="preserve"> не </w:t>
      </w:r>
      <w:proofErr w:type="spellStart"/>
      <w:r>
        <w:t>визначена</w:t>
      </w:r>
      <w:proofErr w:type="spellEnd"/>
      <w:r>
        <w:t xml:space="preserve"> </w:t>
      </w:r>
      <w:proofErr w:type="spellStart"/>
      <w:r>
        <w:t>згідно</w:t>
      </w:r>
      <w:proofErr w:type="spellEnd"/>
      <w:r>
        <w:t xml:space="preserve"> </w:t>
      </w:r>
      <w:proofErr w:type="spellStart"/>
      <w:r>
        <w:t>з</w:t>
      </w:r>
      <w:proofErr w:type="spellEnd"/>
      <w:r>
        <w:t xml:space="preserve"> </w:t>
      </w:r>
      <w:proofErr w:type="spellStart"/>
      <w:r>
        <w:t>будівельними</w:t>
      </w:r>
      <w:proofErr w:type="spellEnd"/>
      <w:r>
        <w:t xml:space="preserve"> нормами, </w:t>
      </w:r>
      <w:proofErr w:type="spellStart"/>
      <w:r>
        <w:t>державними</w:t>
      </w:r>
      <w:proofErr w:type="spellEnd"/>
      <w:r>
        <w:t xml:space="preserve"> стандартами </w:t>
      </w:r>
      <w:proofErr w:type="spellStart"/>
      <w:r>
        <w:t>і</w:t>
      </w:r>
      <w:proofErr w:type="spellEnd"/>
      <w:r>
        <w:t xml:space="preserve"> правилами, вона </w:t>
      </w:r>
      <w:proofErr w:type="spellStart"/>
      <w:r>
        <w:t>визначається</w:t>
      </w:r>
      <w:proofErr w:type="spellEnd"/>
      <w:r>
        <w:t xml:space="preserve"> на </w:t>
      </w:r>
      <w:proofErr w:type="spellStart"/>
      <w:r>
        <w:t>основі</w:t>
      </w:r>
      <w:proofErr w:type="spellEnd"/>
      <w:r>
        <w:t xml:space="preserve"> </w:t>
      </w:r>
      <w:proofErr w:type="spellStart"/>
      <w:r>
        <w:t>встановлених</w:t>
      </w:r>
      <w:proofErr w:type="spellEnd"/>
      <w:r>
        <w:t xml:space="preserve"> </w:t>
      </w:r>
      <w:proofErr w:type="spellStart"/>
      <w:r>
        <w:t>нормативів</w:t>
      </w:r>
      <w:proofErr w:type="spellEnd"/>
      <w:r>
        <w:t xml:space="preserve"> </w:t>
      </w:r>
      <w:r>
        <w:rPr>
          <w:lang w:val="uk-UA"/>
        </w:rPr>
        <w:t>згідно Додатку № 1</w:t>
      </w:r>
      <w:r>
        <w:t>.</w:t>
      </w:r>
      <w:proofErr w:type="gramEnd"/>
    </w:p>
    <w:p w:rsidR="007F6CE1" w:rsidRDefault="007F6CE1" w:rsidP="007F6CE1">
      <w:pPr>
        <w:jc w:val="both"/>
        <w:rPr>
          <w:lang w:val="uk-UA"/>
        </w:rPr>
      </w:pPr>
      <w:r w:rsidRPr="005713EA">
        <w:rPr>
          <w:lang w:val="uk-UA"/>
        </w:rPr>
        <w:t>4.</w:t>
      </w:r>
      <w:r w:rsidR="00EF1A5B">
        <w:rPr>
          <w:lang w:val="uk-UA"/>
        </w:rPr>
        <w:t>6</w:t>
      </w:r>
      <w:r w:rsidRPr="005713EA">
        <w:rPr>
          <w:lang w:val="uk-UA"/>
        </w:rPr>
        <w:t xml:space="preserve">. Розмір пайової участі у розвитку інфраструктури визначається протягом десяти робочих днів з дня реєстрації звернення замовника будівництва про укладення Договору про пайову участь та доданих до нього документів, що підтверджують вартість будівництва об’єкта, з техніко-економічними показниками. </w:t>
      </w:r>
      <w:r w:rsidRPr="00C01B01">
        <w:t xml:space="preserve">У </w:t>
      </w:r>
      <w:proofErr w:type="spellStart"/>
      <w:r w:rsidRPr="00C01B01">
        <w:t>разі</w:t>
      </w:r>
      <w:proofErr w:type="spellEnd"/>
      <w:r w:rsidRPr="00C01B01">
        <w:t xml:space="preserve"> </w:t>
      </w:r>
      <w:proofErr w:type="spellStart"/>
      <w:r w:rsidRPr="00C01B01">
        <w:t>зміни</w:t>
      </w:r>
      <w:proofErr w:type="spellEnd"/>
      <w:r w:rsidRPr="00C01B01">
        <w:t xml:space="preserve"> </w:t>
      </w:r>
      <w:proofErr w:type="spellStart"/>
      <w:r w:rsidRPr="00C01B01">
        <w:t>замовника</w:t>
      </w:r>
      <w:proofErr w:type="spellEnd"/>
      <w:r w:rsidRPr="00C01B01">
        <w:t xml:space="preserve"> </w:t>
      </w:r>
      <w:proofErr w:type="spellStart"/>
      <w:r w:rsidRPr="00C01B01">
        <w:t>будівництва</w:t>
      </w:r>
      <w:proofErr w:type="spellEnd"/>
      <w:r w:rsidRPr="00C01B01">
        <w:t xml:space="preserve"> </w:t>
      </w:r>
      <w:proofErr w:type="spellStart"/>
      <w:r w:rsidRPr="00C01B01">
        <w:t>розмі</w:t>
      </w:r>
      <w:proofErr w:type="gramStart"/>
      <w:r w:rsidRPr="00C01B01">
        <w:t>р</w:t>
      </w:r>
      <w:proofErr w:type="spellEnd"/>
      <w:proofErr w:type="gramEnd"/>
      <w:r w:rsidRPr="00C01B01">
        <w:t xml:space="preserve"> </w:t>
      </w:r>
      <w:proofErr w:type="spellStart"/>
      <w:r w:rsidRPr="00C01B01">
        <w:t>пайової</w:t>
      </w:r>
      <w:proofErr w:type="spellEnd"/>
      <w:r w:rsidRPr="00C01B01">
        <w:t xml:space="preserve"> </w:t>
      </w:r>
      <w:proofErr w:type="spellStart"/>
      <w:r w:rsidRPr="00C01B01">
        <w:t>участі</w:t>
      </w:r>
      <w:proofErr w:type="spellEnd"/>
      <w:r w:rsidRPr="00C01B01">
        <w:t xml:space="preserve"> у </w:t>
      </w:r>
      <w:proofErr w:type="spellStart"/>
      <w:r w:rsidRPr="00C01B01">
        <w:t>розвитку</w:t>
      </w:r>
      <w:proofErr w:type="spellEnd"/>
      <w:r w:rsidRPr="00C01B01">
        <w:t xml:space="preserve"> </w:t>
      </w:r>
      <w:proofErr w:type="spellStart"/>
      <w:r w:rsidRPr="00C01B01">
        <w:t>інфраструктури</w:t>
      </w:r>
      <w:proofErr w:type="spellEnd"/>
      <w:r w:rsidRPr="00C01B01">
        <w:t xml:space="preserve"> </w:t>
      </w:r>
      <w:proofErr w:type="spellStart"/>
      <w:r w:rsidRPr="00C01B01">
        <w:t>зменшується</w:t>
      </w:r>
      <w:proofErr w:type="spellEnd"/>
      <w:r w:rsidRPr="00C01B01">
        <w:t xml:space="preserve"> на суму </w:t>
      </w:r>
      <w:proofErr w:type="spellStart"/>
      <w:r w:rsidRPr="00C01B01">
        <w:t>коштів</w:t>
      </w:r>
      <w:proofErr w:type="spellEnd"/>
      <w:r w:rsidRPr="00C01B01">
        <w:t xml:space="preserve">, </w:t>
      </w:r>
      <w:proofErr w:type="spellStart"/>
      <w:r w:rsidRPr="00C01B01">
        <w:t>сплачених</w:t>
      </w:r>
      <w:proofErr w:type="spellEnd"/>
      <w:r w:rsidRPr="00C01B01">
        <w:t xml:space="preserve"> </w:t>
      </w:r>
      <w:proofErr w:type="spellStart"/>
      <w:r w:rsidRPr="00C01B01">
        <w:t>попереднім</w:t>
      </w:r>
      <w:proofErr w:type="spellEnd"/>
      <w:r w:rsidRPr="00C01B01">
        <w:t xml:space="preserve"> </w:t>
      </w:r>
      <w:proofErr w:type="spellStart"/>
      <w:r w:rsidRPr="00C01B01">
        <w:t>замовником</w:t>
      </w:r>
      <w:proofErr w:type="spellEnd"/>
      <w:r w:rsidRPr="00C01B01">
        <w:t xml:space="preserve"> </w:t>
      </w:r>
      <w:proofErr w:type="spellStart"/>
      <w:r w:rsidRPr="00C01B01">
        <w:t>відповідно</w:t>
      </w:r>
      <w:proofErr w:type="spellEnd"/>
      <w:r w:rsidRPr="00C01B01">
        <w:t xml:space="preserve"> до </w:t>
      </w:r>
      <w:proofErr w:type="spellStart"/>
      <w:r w:rsidRPr="00C01B01">
        <w:t>укладеного</w:t>
      </w:r>
      <w:proofErr w:type="spellEnd"/>
      <w:r w:rsidRPr="00C01B01">
        <w:t xml:space="preserve"> ним Договору про </w:t>
      </w:r>
      <w:proofErr w:type="spellStart"/>
      <w:r w:rsidRPr="00C01B01">
        <w:t>пайову</w:t>
      </w:r>
      <w:proofErr w:type="spellEnd"/>
      <w:r w:rsidRPr="00C01B01">
        <w:t xml:space="preserve"> участь. </w:t>
      </w:r>
    </w:p>
    <w:p w:rsidR="007F6CE1" w:rsidRPr="00680852" w:rsidRDefault="007F6CE1" w:rsidP="007F6CE1">
      <w:pPr>
        <w:shd w:val="clear" w:color="auto" w:fill="FFFFFF"/>
        <w:jc w:val="both"/>
        <w:rPr>
          <w:rFonts w:eastAsia="Calibri"/>
          <w:lang w:val="uk-UA"/>
        </w:rPr>
      </w:pPr>
      <w:r w:rsidRPr="00680852">
        <w:rPr>
          <w:rFonts w:eastAsia="Calibri"/>
          <w:lang w:val="uk-UA"/>
        </w:rPr>
        <w:t>4.</w:t>
      </w:r>
      <w:r w:rsidR="00EF1A5B">
        <w:rPr>
          <w:lang w:val="uk-UA"/>
        </w:rPr>
        <w:t>7</w:t>
      </w:r>
      <w:r w:rsidRPr="00680852">
        <w:rPr>
          <w:rFonts w:eastAsia="Calibri"/>
          <w:lang w:val="uk-UA"/>
        </w:rPr>
        <w:t xml:space="preserve">. Договір укладається в строк не пізніше 15 робочих днів з дня реєстрації </w:t>
      </w:r>
      <w:proofErr w:type="spellStart"/>
      <w:r>
        <w:rPr>
          <w:lang w:val="uk-UA"/>
        </w:rPr>
        <w:t>Широківською</w:t>
      </w:r>
      <w:proofErr w:type="spellEnd"/>
      <w:r>
        <w:rPr>
          <w:rFonts w:eastAsia="Calibri"/>
          <w:lang w:val="uk-UA"/>
        </w:rPr>
        <w:t xml:space="preserve"> сільською</w:t>
      </w:r>
      <w:r w:rsidRPr="00680852">
        <w:rPr>
          <w:rFonts w:eastAsia="Calibri"/>
          <w:lang w:val="uk-UA"/>
        </w:rPr>
        <w:t xml:space="preserve"> радою звернення (клопотання) Замовника</w:t>
      </w:r>
      <w:r w:rsidR="00EB3989">
        <w:rPr>
          <w:rFonts w:eastAsia="Calibri"/>
          <w:lang w:val="uk-UA"/>
        </w:rPr>
        <w:t>, до прийняття об’єкта будівництва в експлуатацію</w:t>
      </w:r>
      <w:r w:rsidRPr="00680852">
        <w:rPr>
          <w:rFonts w:eastAsia="Calibri"/>
          <w:lang w:val="uk-UA"/>
        </w:rPr>
        <w:t>.</w:t>
      </w:r>
    </w:p>
    <w:p w:rsidR="007F6CE1" w:rsidRDefault="007F6CE1" w:rsidP="007F6CE1">
      <w:pPr>
        <w:shd w:val="clear" w:color="auto" w:fill="FFFFFF"/>
        <w:jc w:val="both"/>
        <w:rPr>
          <w:rFonts w:eastAsia="Calibri"/>
        </w:rPr>
      </w:pPr>
      <w:r>
        <w:rPr>
          <w:rFonts w:eastAsia="Calibri"/>
        </w:rPr>
        <w:t>4.</w:t>
      </w:r>
      <w:r w:rsidR="00EF1A5B">
        <w:rPr>
          <w:lang w:val="uk-UA"/>
        </w:rPr>
        <w:t>8</w:t>
      </w:r>
      <w:r>
        <w:rPr>
          <w:rFonts w:eastAsia="Calibri"/>
        </w:rPr>
        <w:t xml:space="preserve">. </w:t>
      </w:r>
      <w:proofErr w:type="spellStart"/>
      <w:r>
        <w:rPr>
          <w:rFonts w:eastAsia="Calibri"/>
        </w:rPr>
        <w:t>Істотними</w:t>
      </w:r>
      <w:proofErr w:type="spellEnd"/>
      <w:r>
        <w:rPr>
          <w:rFonts w:eastAsia="Calibri"/>
        </w:rPr>
        <w:t xml:space="preserve"> </w:t>
      </w:r>
      <w:proofErr w:type="spellStart"/>
      <w:r>
        <w:rPr>
          <w:rFonts w:eastAsia="Calibri"/>
        </w:rPr>
        <w:t>умовами</w:t>
      </w:r>
      <w:proofErr w:type="spellEnd"/>
      <w:r>
        <w:rPr>
          <w:rFonts w:eastAsia="Calibri"/>
        </w:rPr>
        <w:t xml:space="preserve"> Договору</w:t>
      </w:r>
      <w:proofErr w:type="gramStart"/>
      <w:r>
        <w:rPr>
          <w:rFonts w:eastAsia="Calibri"/>
        </w:rPr>
        <w:t>  є:</w:t>
      </w:r>
      <w:proofErr w:type="gramEnd"/>
    </w:p>
    <w:p w:rsidR="007F6CE1" w:rsidRDefault="007F6CE1" w:rsidP="007F6CE1">
      <w:pPr>
        <w:shd w:val="clear" w:color="auto" w:fill="FFFFFF"/>
        <w:jc w:val="both"/>
        <w:rPr>
          <w:rFonts w:eastAsia="Calibri"/>
        </w:rPr>
      </w:pPr>
      <w:r>
        <w:rPr>
          <w:rFonts w:eastAsia="Calibri"/>
        </w:rPr>
        <w:t xml:space="preserve">- </w:t>
      </w:r>
      <w:proofErr w:type="spellStart"/>
      <w:r>
        <w:rPr>
          <w:rFonts w:eastAsia="Calibri"/>
        </w:rPr>
        <w:t>розмі</w:t>
      </w:r>
      <w:proofErr w:type="gramStart"/>
      <w:r>
        <w:rPr>
          <w:rFonts w:eastAsia="Calibri"/>
        </w:rPr>
        <w:t>р</w:t>
      </w:r>
      <w:proofErr w:type="spellEnd"/>
      <w:proofErr w:type="gramEnd"/>
      <w:r>
        <w:rPr>
          <w:rFonts w:eastAsia="Calibri"/>
        </w:rPr>
        <w:t xml:space="preserve"> </w:t>
      </w:r>
      <w:proofErr w:type="spellStart"/>
      <w:r>
        <w:rPr>
          <w:rFonts w:eastAsia="Calibri"/>
        </w:rPr>
        <w:t>пайової</w:t>
      </w:r>
      <w:proofErr w:type="spellEnd"/>
      <w:r>
        <w:rPr>
          <w:rFonts w:eastAsia="Calibri"/>
        </w:rPr>
        <w:t xml:space="preserve"> </w:t>
      </w:r>
      <w:proofErr w:type="spellStart"/>
      <w:r>
        <w:rPr>
          <w:rFonts w:eastAsia="Calibri"/>
        </w:rPr>
        <w:t>участі</w:t>
      </w:r>
      <w:proofErr w:type="spellEnd"/>
      <w:r>
        <w:rPr>
          <w:rFonts w:eastAsia="Calibri"/>
        </w:rPr>
        <w:t xml:space="preserve"> (</w:t>
      </w:r>
      <w:proofErr w:type="spellStart"/>
      <w:r>
        <w:rPr>
          <w:rFonts w:eastAsia="Calibri"/>
        </w:rPr>
        <w:t>внеску</w:t>
      </w:r>
      <w:proofErr w:type="spellEnd"/>
      <w:r>
        <w:rPr>
          <w:rFonts w:eastAsia="Calibri"/>
        </w:rPr>
        <w:t>);</w:t>
      </w:r>
    </w:p>
    <w:p w:rsidR="007F6CE1" w:rsidRDefault="007F6CE1" w:rsidP="007F6CE1">
      <w:pPr>
        <w:shd w:val="clear" w:color="auto" w:fill="FFFFFF"/>
        <w:jc w:val="both"/>
        <w:rPr>
          <w:rFonts w:eastAsia="Calibri"/>
        </w:rPr>
      </w:pPr>
      <w:r>
        <w:rPr>
          <w:rFonts w:eastAsia="Calibri"/>
        </w:rPr>
        <w:t xml:space="preserve">- </w:t>
      </w:r>
      <w:proofErr w:type="spellStart"/>
      <w:r>
        <w:rPr>
          <w:rFonts w:eastAsia="Calibri"/>
        </w:rPr>
        <w:t>терміни</w:t>
      </w:r>
      <w:proofErr w:type="spellEnd"/>
      <w:r>
        <w:rPr>
          <w:rFonts w:eastAsia="Calibri"/>
        </w:rPr>
        <w:t xml:space="preserve"> (</w:t>
      </w:r>
      <w:proofErr w:type="spellStart"/>
      <w:r>
        <w:rPr>
          <w:rFonts w:eastAsia="Calibri"/>
        </w:rPr>
        <w:t>графік</w:t>
      </w:r>
      <w:proofErr w:type="spellEnd"/>
      <w:r>
        <w:rPr>
          <w:rFonts w:eastAsia="Calibri"/>
        </w:rPr>
        <w:t xml:space="preserve">) оплати </w:t>
      </w:r>
      <w:proofErr w:type="spellStart"/>
      <w:r>
        <w:rPr>
          <w:rFonts w:eastAsia="Calibri"/>
        </w:rPr>
        <w:t>пайової</w:t>
      </w:r>
      <w:proofErr w:type="spellEnd"/>
      <w:r>
        <w:rPr>
          <w:rFonts w:eastAsia="Calibri"/>
        </w:rPr>
        <w:t xml:space="preserve"> </w:t>
      </w:r>
      <w:proofErr w:type="spellStart"/>
      <w:r>
        <w:rPr>
          <w:rFonts w:eastAsia="Calibri"/>
        </w:rPr>
        <w:t>участі</w:t>
      </w:r>
      <w:proofErr w:type="spellEnd"/>
      <w:r>
        <w:rPr>
          <w:rFonts w:eastAsia="Calibri"/>
        </w:rPr>
        <w:t xml:space="preserve"> (</w:t>
      </w:r>
      <w:proofErr w:type="spellStart"/>
      <w:r>
        <w:rPr>
          <w:rFonts w:eastAsia="Calibri"/>
        </w:rPr>
        <w:t>внеску</w:t>
      </w:r>
      <w:proofErr w:type="spellEnd"/>
      <w:r>
        <w:rPr>
          <w:rFonts w:eastAsia="Calibri"/>
        </w:rPr>
        <w:t>);</w:t>
      </w:r>
    </w:p>
    <w:p w:rsidR="007F6CE1" w:rsidRDefault="007F6CE1" w:rsidP="007F6CE1">
      <w:pPr>
        <w:shd w:val="clear" w:color="auto" w:fill="FFFFFF"/>
        <w:jc w:val="both"/>
        <w:rPr>
          <w:rFonts w:eastAsia="Calibri"/>
        </w:rPr>
      </w:pPr>
      <w:r>
        <w:rPr>
          <w:rFonts w:eastAsia="Calibri"/>
        </w:rPr>
        <w:t xml:space="preserve">- </w:t>
      </w:r>
      <w:proofErr w:type="spellStart"/>
      <w:r>
        <w:rPr>
          <w:rFonts w:eastAsia="Calibri"/>
        </w:rPr>
        <w:t>відповідальність</w:t>
      </w:r>
      <w:proofErr w:type="spellEnd"/>
      <w:r>
        <w:rPr>
          <w:rFonts w:eastAsia="Calibri"/>
        </w:rPr>
        <w:t xml:space="preserve"> </w:t>
      </w:r>
      <w:proofErr w:type="spellStart"/>
      <w:r>
        <w:rPr>
          <w:rFonts w:eastAsia="Calibri"/>
        </w:rPr>
        <w:t>сторін</w:t>
      </w:r>
      <w:proofErr w:type="spellEnd"/>
      <w:r>
        <w:rPr>
          <w:rFonts w:eastAsia="Calibri"/>
        </w:rPr>
        <w:t>.</w:t>
      </w:r>
    </w:p>
    <w:p w:rsidR="007F6CE1" w:rsidRPr="00680852" w:rsidRDefault="007F6CE1" w:rsidP="007F6CE1">
      <w:pPr>
        <w:shd w:val="clear" w:color="auto" w:fill="FFFFFF"/>
        <w:jc w:val="both"/>
      </w:pPr>
      <w:proofErr w:type="spellStart"/>
      <w:r>
        <w:rPr>
          <w:rFonts w:eastAsia="Calibri"/>
        </w:rPr>
        <w:t>Невід'ємною</w:t>
      </w:r>
      <w:proofErr w:type="spellEnd"/>
      <w:r>
        <w:rPr>
          <w:rFonts w:eastAsia="Calibri"/>
        </w:rPr>
        <w:t xml:space="preserve"> </w:t>
      </w:r>
      <w:proofErr w:type="spellStart"/>
      <w:r>
        <w:rPr>
          <w:rFonts w:eastAsia="Calibri"/>
        </w:rPr>
        <w:t>частиною</w:t>
      </w:r>
      <w:proofErr w:type="spellEnd"/>
      <w:r>
        <w:rPr>
          <w:rFonts w:eastAsia="Calibri"/>
        </w:rPr>
        <w:t xml:space="preserve">  договору </w:t>
      </w:r>
      <w:proofErr w:type="spellStart"/>
      <w:r>
        <w:rPr>
          <w:rFonts w:eastAsia="Calibri"/>
        </w:rPr>
        <w:t>є</w:t>
      </w:r>
      <w:proofErr w:type="spellEnd"/>
      <w:r>
        <w:rPr>
          <w:rFonts w:eastAsia="Calibri"/>
        </w:rPr>
        <w:t xml:space="preserve"> </w:t>
      </w:r>
      <w:proofErr w:type="spellStart"/>
      <w:r>
        <w:rPr>
          <w:rFonts w:eastAsia="Calibri"/>
        </w:rPr>
        <w:t>розрахунок</w:t>
      </w:r>
      <w:proofErr w:type="spellEnd"/>
      <w:r>
        <w:rPr>
          <w:rFonts w:eastAsia="Calibri"/>
        </w:rPr>
        <w:t xml:space="preserve"> </w:t>
      </w:r>
      <w:proofErr w:type="spellStart"/>
      <w:r>
        <w:rPr>
          <w:rFonts w:eastAsia="Calibri"/>
        </w:rPr>
        <w:t>величини</w:t>
      </w:r>
      <w:proofErr w:type="spellEnd"/>
      <w:r>
        <w:rPr>
          <w:rFonts w:eastAsia="Calibri"/>
        </w:rPr>
        <w:t xml:space="preserve"> </w:t>
      </w:r>
      <w:proofErr w:type="spellStart"/>
      <w:r>
        <w:rPr>
          <w:rFonts w:eastAsia="Calibri"/>
        </w:rPr>
        <w:t>пайової</w:t>
      </w:r>
      <w:proofErr w:type="spellEnd"/>
      <w:r>
        <w:rPr>
          <w:rFonts w:eastAsia="Calibri"/>
        </w:rPr>
        <w:t xml:space="preserve"> </w:t>
      </w:r>
      <w:proofErr w:type="spellStart"/>
      <w:r>
        <w:rPr>
          <w:rFonts w:eastAsia="Calibri"/>
        </w:rPr>
        <w:t>участі</w:t>
      </w:r>
      <w:proofErr w:type="spellEnd"/>
      <w:r>
        <w:rPr>
          <w:rFonts w:eastAsia="Calibri"/>
        </w:rPr>
        <w:t xml:space="preserve"> (</w:t>
      </w:r>
      <w:proofErr w:type="spellStart"/>
      <w:r>
        <w:rPr>
          <w:rFonts w:eastAsia="Calibri"/>
        </w:rPr>
        <w:t>внеску</w:t>
      </w:r>
      <w:proofErr w:type="spellEnd"/>
      <w:r>
        <w:rPr>
          <w:rFonts w:eastAsia="Calibri"/>
        </w:rPr>
        <w:t xml:space="preserve">) </w:t>
      </w:r>
      <w:proofErr w:type="spellStart"/>
      <w:r>
        <w:rPr>
          <w:rFonts w:eastAsia="Calibri"/>
        </w:rPr>
        <w:t>замовника</w:t>
      </w:r>
      <w:proofErr w:type="spellEnd"/>
      <w:r>
        <w:rPr>
          <w:rFonts w:eastAsia="Calibri"/>
        </w:rPr>
        <w:t xml:space="preserve"> у  </w:t>
      </w:r>
      <w:proofErr w:type="spellStart"/>
      <w:r>
        <w:rPr>
          <w:rFonts w:eastAsia="Calibri"/>
        </w:rPr>
        <w:t>створення</w:t>
      </w:r>
      <w:proofErr w:type="spellEnd"/>
      <w:r>
        <w:rPr>
          <w:rFonts w:eastAsia="Calibri"/>
        </w:rPr>
        <w:t xml:space="preserve">  </w:t>
      </w:r>
      <w:proofErr w:type="spellStart"/>
      <w:r>
        <w:rPr>
          <w:rFonts w:eastAsia="Calibri"/>
        </w:rPr>
        <w:t>інфраструктури</w:t>
      </w:r>
      <w:proofErr w:type="spellEnd"/>
      <w:r>
        <w:rPr>
          <w:rFonts w:eastAsia="Calibri"/>
        </w:rPr>
        <w:t xml:space="preserve"> </w:t>
      </w:r>
      <w:proofErr w:type="spellStart"/>
      <w:r>
        <w:rPr>
          <w:rFonts w:eastAsia="Calibri"/>
        </w:rPr>
        <w:t>населених</w:t>
      </w:r>
      <w:proofErr w:type="spellEnd"/>
      <w:r>
        <w:rPr>
          <w:rFonts w:eastAsia="Calibri"/>
        </w:rPr>
        <w:t xml:space="preserve"> </w:t>
      </w:r>
      <w:proofErr w:type="spellStart"/>
      <w:r>
        <w:rPr>
          <w:rFonts w:eastAsia="Calibri"/>
        </w:rPr>
        <w:t>пункті</w:t>
      </w:r>
      <w:proofErr w:type="gramStart"/>
      <w:r>
        <w:rPr>
          <w:rFonts w:eastAsia="Calibri"/>
        </w:rPr>
        <w:t>в</w:t>
      </w:r>
      <w:proofErr w:type="spellEnd"/>
      <w:proofErr w:type="gramEnd"/>
      <w:r>
        <w:rPr>
          <w:rFonts w:eastAsia="Calibri"/>
        </w:rPr>
        <w:t xml:space="preserve"> </w:t>
      </w:r>
      <w:r>
        <w:rPr>
          <w:lang w:val="uk-UA"/>
        </w:rPr>
        <w:t>Широківської</w:t>
      </w:r>
      <w:r>
        <w:rPr>
          <w:rFonts w:eastAsia="Calibri"/>
          <w:lang w:val="uk-UA"/>
        </w:rPr>
        <w:t xml:space="preserve"> сільської</w:t>
      </w:r>
      <w:r>
        <w:rPr>
          <w:lang w:val="uk-UA"/>
        </w:rPr>
        <w:t xml:space="preserve"> </w:t>
      </w:r>
      <w:r>
        <w:rPr>
          <w:rFonts w:eastAsia="Calibri"/>
        </w:rPr>
        <w:t>ради.</w:t>
      </w:r>
    </w:p>
    <w:p w:rsidR="007F6CE1" w:rsidRDefault="007F6CE1" w:rsidP="007F6CE1">
      <w:pPr>
        <w:jc w:val="both"/>
        <w:rPr>
          <w:lang w:val="uk-UA"/>
        </w:rPr>
      </w:pPr>
      <w:r w:rsidRPr="00C01B01">
        <w:t>4.</w:t>
      </w:r>
      <w:r w:rsidR="00EF1A5B">
        <w:rPr>
          <w:lang w:val="uk-UA"/>
        </w:rPr>
        <w:t>9</w:t>
      </w:r>
      <w:r w:rsidRPr="00C01B01">
        <w:t xml:space="preserve">. </w:t>
      </w:r>
      <w:proofErr w:type="spellStart"/>
      <w:r w:rsidRPr="00C01B01">
        <w:t>Кошти</w:t>
      </w:r>
      <w:proofErr w:type="spellEnd"/>
      <w:r w:rsidRPr="00C01B01">
        <w:t xml:space="preserve"> </w:t>
      </w:r>
      <w:proofErr w:type="spellStart"/>
      <w:r w:rsidRPr="00C01B01">
        <w:t>пайової</w:t>
      </w:r>
      <w:proofErr w:type="spellEnd"/>
      <w:r w:rsidRPr="00C01B01">
        <w:t xml:space="preserve"> </w:t>
      </w:r>
      <w:proofErr w:type="spellStart"/>
      <w:r w:rsidRPr="00C01B01">
        <w:t>участі</w:t>
      </w:r>
      <w:proofErr w:type="spellEnd"/>
      <w:r w:rsidRPr="00C01B01">
        <w:t xml:space="preserve"> у </w:t>
      </w:r>
      <w:proofErr w:type="spellStart"/>
      <w:r w:rsidRPr="00C01B01">
        <w:t>розвитку</w:t>
      </w:r>
      <w:proofErr w:type="spellEnd"/>
      <w:r w:rsidRPr="00C01B01">
        <w:t xml:space="preserve"> </w:t>
      </w:r>
      <w:proofErr w:type="spellStart"/>
      <w:r w:rsidRPr="00C01B01">
        <w:t>інфраструктури</w:t>
      </w:r>
      <w:proofErr w:type="spellEnd"/>
      <w:r w:rsidRPr="00C01B01">
        <w:t xml:space="preserve"> </w:t>
      </w:r>
      <w:proofErr w:type="spellStart"/>
      <w:r w:rsidRPr="00C01B01">
        <w:t>сплачуються</w:t>
      </w:r>
      <w:proofErr w:type="spellEnd"/>
      <w:r w:rsidRPr="00C01B01">
        <w:t xml:space="preserve"> в </w:t>
      </w:r>
      <w:proofErr w:type="spellStart"/>
      <w:r w:rsidRPr="00C01B01">
        <w:t>повному</w:t>
      </w:r>
      <w:proofErr w:type="spellEnd"/>
      <w:r w:rsidRPr="00C01B01">
        <w:t xml:space="preserve"> </w:t>
      </w:r>
      <w:proofErr w:type="spellStart"/>
      <w:r w:rsidRPr="00C01B01">
        <w:t>обсязі</w:t>
      </w:r>
      <w:proofErr w:type="spellEnd"/>
      <w:r w:rsidRPr="00C01B01">
        <w:t xml:space="preserve"> до </w:t>
      </w:r>
      <w:proofErr w:type="spellStart"/>
      <w:r w:rsidRPr="00C01B01">
        <w:t>прийняття</w:t>
      </w:r>
      <w:proofErr w:type="spellEnd"/>
      <w:r w:rsidRPr="00C01B01">
        <w:t xml:space="preserve"> </w:t>
      </w:r>
      <w:proofErr w:type="spellStart"/>
      <w:r w:rsidRPr="00C01B01">
        <w:t>об’єкта</w:t>
      </w:r>
      <w:proofErr w:type="spellEnd"/>
      <w:r w:rsidRPr="00C01B01">
        <w:t xml:space="preserve"> </w:t>
      </w:r>
      <w:proofErr w:type="spellStart"/>
      <w:r w:rsidRPr="00C01B01">
        <w:t>будівництва</w:t>
      </w:r>
      <w:proofErr w:type="spellEnd"/>
      <w:r w:rsidRPr="00C01B01">
        <w:t xml:space="preserve"> в </w:t>
      </w:r>
      <w:proofErr w:type="spellStart"/>
      <w:r w:rsidRPr="00C01B01">
        <w:t>експлуатацію</w:t>
      </w:r>
      <w:proofErr w:type="spellEnd"/>
      <w:r w:rsidRPr="00C01B01">
        <w:t xml:space="preserve"> </w:t>
      </w:r>
      <w:proofErr w:type="spellStart"/>
      <w:r w:rsidRPr="00C01B01">
        <w:t>єдиним</w:t>
      </w:r>
      <w:proofErr w:type="spellEnd"/>
      <w:r w:rsidRPr="00C01B01">
        <w:t xml:space="preserve"> </w:t>
      </w:r>
      <w:proofErr w:type="spellStart"/>
      <w:r w:rsidRPr="00C01B01">
        <w:t>платежем</w:t>
      </w:r>
      <w:proofErr w:type="spellEnd"/>
      <w:r w:rsidRPr="00C01B01">
        <w:t xml:space="preserve"> </w:t>
      </w:r>
      <w:proofErr w:type="spellStart"/>
      <w:r w:rsidRPr="00C01B01">
        <w:t>або</w:t>
      </w:r>
      <w:proofErr w:type="spellEnd"/>
      <w:r w:rsidRPr="00C01B01">
        <w:t xml:space="preserve"> </w:t>
      </w:r>
      <w:proofErr w:type="spellStart"/>
      <w:r w:rsidRPr="00C01B01">
        <w:t>частинами</w:t>
      </w:r>
      <w:proofErr w:type="spellEnd"/>
      <w:r w:rsidRPr="00C01B01">
        <w:t xml:space="preserve"> за </w:t>
      </w:r>
      <w:proofErr w:type="spellStart"/>
      <w:r w:rsidRPr="00C01B01">
        <w:t>графіком</w:t>
      </w:r>
      <w:proofErr w:type="spellEnd"/>
      <w:r w:rsidRPr="00C01B01">
        <w:t xml:space="preserve">, </w:t>
      </w:r>
      <w:proofErr w:type="spellStart"/>
      <w:r w:rsidRPr="00C01B01">
        <w:t>що</w:t>
      </w:r>
      <w:proofErr w:type="spellEnd"/>
      <w:r w:rsidRPr="00C01B01">
        <w:t xml:space="preserve"> </w:t>
      </w:r>
      <w:proofErr w:type="spellStart"/>
      <w:r w:rsidRPr="00C01B01">
        <w:t>визначається</w:t>
      </w:r>
      <w:proofErr w:type="spellEnd"/>
      <w:r w:rsidRPr="00C01B01">
        <w:t xml:space="preserve"> Договором. </w:t>
      </w:r>
    </w:p>
    <w:p w:rsidR="007F6CE1" w:rsidRDefault="007F6CE1" w:rsidP="007F6CE1">
      <w:pPr>
        <w:jc w:val="both"/>
        <w:rPr>
          <w:lang w:val="uk-UA"/>
        </w:rPr>
      </w:pPr>
      <w:r w:rsidRPr="005713EA">
        <w:rPr>
          <w:lang w:val="uk-UA"/>
        </w:rPr>
        <w:t>4.</w:t>
      </w:r>
      <w:r w:rsidR="00EF1A5B">
        <w:rPr>
          <w:lang w:val="uk-UA"/>
        </w:rPr>
        <w:t>10</w:t>
      </w:r>
      <w:r w:rsidRPr="005713EA">
        <w:rPr>
          <w:lang w:val="uk-UA"/>
        </w:rPr>
        <w:t xml:space="preserve">. Замовникам житлового будівництва, які опинилися в складних життєвих обставинах, за рішенням виконавчого комітету </w:t>
      </w:r>
      <w:r>
        <w:rPr>
          <w:lang w:val="uk-UA"/>
        </w:rPr>
        <w:t>Широківської</w:t>
      </w:r>
      <w:r w:rsidRPr="005713EA">
        <w:rPr>
          <w:lang w:val="uk-UA"/>
        </w:rPr>
        <w:t xml:space="preserve"> сільської ради може бути надано відстрочення сплати пайового внеску у розвиток соціальної та інженерно-транспортної інфраструктури. </w:t>
      </w:r>
    </w:p>
    <w:p w:rsidR="007F6CE1" w:rsidRDefault="007F6CE1" w:rsidP="007F6CE1">
      <w:pPr>
        <w:jc w:val="both"/>
        <w:rPr>
          <w:lang w:val="uk-UA"/>
        </w:rPr>
      </w:pPr>
      <w:r w:rsidRPr="005713EA">
        <w:rPr>
          <w:lang w:val="uk-UA"/>
        </w:rPr>
        <w:t>4.</w:t>
      </w:r>
      <w:r>
        <w:rPr>
          <w:lang w:val="uk-UA"/>
        </w:rPr>
        <w:t>1</w:t>
      </w:r>
      <w:r w:rsidR="00EF1A5B">
        <w:rPr>
          <w:lang w:val="uk-UA"/>
        </w:rPr>
        <w:t>1</w:t>
      </w:r>
      <w:r w:rsidRPr="005713EA">
        <w:rPr>
          <w:lang w:val="uk-UA"/>
        </w:rPr>
        <w:t xml:space="preserve">. Замовникам житлового будівництва, сім’ї яких складаються з трьох та більше неповнолітніх дітей, за рішенням виконавчого комітету </w:t>
      </w:r>
      <w:r>
        <w:rPr>
          <w:lang w:val="uk-UA"/>
        </w:rPr>
        <w:t>Широківської</w:t>
      </w:r>
      <w:r w:rsidRPr="005713EA">
        <w:rPr>
          <w:lang w:val="uk-UA"/>
        </w:rPr>
        <w:t xml:space="preserve"> сільської ради може надаватися пільга щодо зменшення розміру пайової участі, встановленого п. 4.3. цього Порядку.</w:t>
      </w:r>
    </w:p>
    <w:p w:rsidR="007F6CE1" w:rsidRDefault="007F6CE1" w:rsidP="007F6CE1">
      <w:pPr>
        <w:shd w:val="clear" w:color="auto" w:fill="FFFFFF"/>
        <w:jc w:val="both"/>
        <w:rPr>
          <w:lang w:val="uk-UA"/>
        </w:rPr>
      </w:pPr>
      <w:r w:rsidRPr="00680852">
        <w:rPr>
          <w:rFonts w:eastAsia="Calibri"/>
          <w:lang w:val="uk-UA"/>
        </w:rPr>
        <w:t>4.</w:t>
      </w:r>
      <w:r>
        <w:rPr>
          <w:lang w:val="uk-UA"/>
        </w:rPr>
        <w:t>1</w:t>
      </w:r>
      <w:r w:rsidR="00EF1A5B">
        <w:rPr>
          <w:lang w:val="uk-UA"/>
        </w:rPr>
        <w:t>2</w:t>
      </w:r>
      <w:r w:rsidRPr="00680852">
        <w:rPr>
          <w:rFonts w:eastAsia="Calibri"/>
          <w:lang w:val="uk-UA"/>
        </w:rPr>
        <w:t xml:space="preserve">. Замовники, які здійснили будівництво об’єктів містобудування без відповідного документа, який дає їм право виконувати будівництво зобов’язані протягом семи днів після прийняття об'єкта будівництва в експлуатацію подати до </w:t>
      </w:r>
      <w:r>
        <w:rPr>
          <w:lang w:val="uk-UA"/>
        </w:rPr>
        <w:t>Широківської</w:t>
      </w:r>
      <w:r>
        <w:rPr>
          <w:rFonts w:eastAsia="Calibri"/>
          <w:lang w:val="uk-UA"/>
        </w:rPr>
        <w:t xml:space="preserve"> сільської</w:t>
      </w:r>
      <w:r w:rsidRPr="00680852">
        <w:rPr>
          <w:rFonts w:eastAsia="Calibri"/>
          <w:lang w:val="uk-UA"/>
        </w:rPr>
        <w:t xml:space="preserve"> ради звернення (клопотання) про укладення Договору з документами, що підтверджують вартість будівництва об’єкта з техніко-економічними показниками (зареєстрована декларація про готовність об’єкта до експлуатації, сертифікат виданий на підставі акта готовності об’єкта до експлуатації).</w:t>
      </w:r>
    </w:p>
    <w:p w:rsidR="007F6CE1" w:rsidRPr="00680852" w:rsidRDefault="007F6CE1" w:rsidP="007F6CE1">
      <w:pPr>
        <w:shd w:val="clear" w:color="auto" w:fill="FFFFFF"/>
        <w:jc w:val="both"/>
        <w:rPr>
          <w:rFonts w:eastAsia="Calibri"/>
          <w:b/>
          <w:bCs/>
          <w:lang w:val="uk-UA"/>
        </w:rPr>
      </w:pPr>
      <w:r w:rsidRPr="00680852">
        <w:rPr>
          <w:rFonts w:eastAsia="Calibri"/>
          <w:lang w:val="uk-UA"/>
        </w:rPr>
        <w:t>4.</w:t>
      </w:r>
      <w:r>
        <w:rPr>
          <w:lang w:val="uk-UA"/>
        </w:rPr>
        <w:t>1</w:t>
      </w:r>
      <w:r w:rsidR="00EF1A5B">
        <w:rPr>
          <w:lang w:val="uk-UA"/>
        </w:rPr>
        <w:t>3</w:t>
      </w:r>
      <w:r w:rsidRPr="00680852">
        <w:rPr>
          <w:rFonts w:eastAsia="Calibri"/>
          <w:lang w:val="uk-UA"/>
        </w:rPr>
        <w:t xml:space="preserve">. Не виконання замовниками вимог цього Порядку в частині термінів укладення Договору та сплати коштів пайової участі (внеску) до прийняття об'єкта будівництва в </w:t>
      </w:r>
      <w:r w:rsidRPr="00680852">
        <w:rPr>
          <w:rFonts w:eastAsia="Calibri"/>
          <w:lang w:val="uk-UA"/>
        </w:rPr>
        <w:lastRenderedPageBreak/>
        <w:t>експлуатацію не звільняє їх від обов’язку укладення Договору та сплати пайової участі (внеску)</w:t>
      </w:r>
      <w:r>
        <w:rPr>
          <w:rFonts w:eastAsia="Calibri"/>
        </w:rPr>
        <w:t> </w:t>
      </w:r>
      <w:r w:rsidRPr="00680852">
        <w:rPr>
          <w:rFonts w:eastAsia="Calibri"/>
          <w:lang w:val="uk-UA"/>
        </w:rPr>
        <w:t xml:space="preserve"> після прийняття об'єкта будівництва в експлуатацію.</w:t>
      </w:r>
    </w:p>
    <w:p w:rsidR="007F6CE1" w:rsidRDefault="007F6CE1" w:rsidP="007F6CE1">
      <w:pPr>
        <w:jc w:val="both"/>
        <w:rPr>
          <w:lang w:val="uk-UA"/>
        </w:rPr>
      </w:pPr>
    </w:p>
    <w:p w:rsidR="007F6CE1" w:rsidRPr="00D34854" w:rsidRDefault="007F6CE1" w:rsidP="007F6CE1">
      <w:pPr>
        <w:jc w:val="both"/>
        <w:rPr>
          <w:b/>
          <w:lang w:val="uk-UA"/>
        </w:rPr>
      </w:pPr>
      <w:r w:rsidRPr="00D34854">
        <w:rPr>
          <w:b/>
          <w:lang w:val="uk-UA"/>
        </w:rPr>
        <w:t xml:space="preserve">5. БУДІВНИЦТВО ІНЖЕНЕРНИХ МЕРЕЖ АБО ОБ’ЄКТІВ ІНЖЕНЕРНОЇ ІНФРАСТРУКТУРИ ЗА РАХУНОК КОШТІВ ПАЙОВОЇ УЧАСТІ </w:t>
      </w:r>
    </w:p>
    <w:p w:rsidR="007F6CE1" w:rsidRDefault="007F6CE1" w:rsidP="007F6CE1">
      <w:pPr>
        <w:jc w:val="both"/>
        <w:rPr>
          <w:lang w:val="uk-UA"/>
        </w:rPr>
      </w:pPr>
      <w:r w:rsidRPr="00D34854">
        <w:rPr>
          <w:lang w:val="uk-UA"/>
        </w:rPr>
        <w:t>5.1. Якщо технічними умовами передбачається необхідність будівництва замовником інженерних мереж або об’єктів інженерної інфраструктури (крім мереж, призначених для передачі та розподілу електричної енергії, трубопроводів, призначених для розподілу природного газу, транспортування нафти та природного газу) поза межами його земельної ділянки, розмір пайової участі у розвитку інфраструктури населеного пункту зменшується на суму їх кошторисної вартості, а такі інженерні мережі та/або об’єкти передаються у комунальну власність</w:t>
      </w:r>
      <w:r>
        <w:rPr>
          <w:lang w:val="uk-UA"/>
        </w:rPr>
        <w:t xml:space="preserve"> територіальної</w:t>
      </w:r>
      <w:r w:rsidRPr="00D34854">
        <w:rPr>
          <w:lang w:val="uk-UA"/>
        </w:rPr>
        <w:t xml:space="preserve"> </w:t>
      </w:r>
      <w:r>
        <w:rPr>
          <w:lang w:val="uk-UA"/>
        </w:rPr>
        <w:t>Широківської</w:t>
      </w:r>
      <w:r w:rsidRPr="00D34854">
        <w:rPr>
          <w:lang w:val="uk-UA"/>
        </w:rPr>
        <w:t xml:space="preserve"> сільської громади. </w:t>
      </w:r>
    </w:p>
    <w:p w:rsidR="007F6CE1" w:rsidRDefault="007F6CE1" w:rsidP="007F6CE1">
      <w:pPr>
        <w:jc w:val="both"/>
        <w:rPr>
          <w:lang w:val="uk-UA"/>
        </w:rPr>
      </w:pPr>
      <w:r w:rsidRPr="00D34854">
        <w:rPr>
          <w:lang w:val="uk-UA"/>
        </w:rPr>
        <w:t>5.</w:t>
      </w:r>
      <w:r w:rsidR="00CB3CB2">
        <w:rPr>
          <w:lang w:val="uk-UA"/>
        </w:rPr>
        <w:t>2</w:t>
      </w:r>
      <w:r w:rsidRPr="00D34854">
        <w:rPr>
          <w:lang w:val="uk-UA"/>
        </w:rPr>
        <w:t xml:space="preserve">. Розмір пайової участі у розвитку інфраструктури населеного пункту за будівництво замовником інженерних мереж або об’єктів інженерної інфраструктури не зменшується на суму їх кошторисної вартості, а виконавчий комітет </w:t>
      </w:r>
      <w:r>
        <w:rPr>
          <w:lang w:val="uk-UA"/>
        </w:rPr>
        <w:t>Широківської</w:t>
      </w:r>
      <w:r w:rsidRPr="00D34854">
        <w:rPr>
          <w:lang w:val="uk-UA"/>
        </w:rPr>
        <w:t xml:space="preserve"> сільської ради відмовляє у відшкодуванні замовнику різниці між здійсненими витратами та розміром пайової участі замовника у розвитку інфраструктури населеного пункту у разі, якщо замовник будівництва створив інженерні мережі або об’єкт інженерної інфраструктури самовільно, без необхідності, передбаченої технічними умовами. </w:t>
      </w:r>
    </w:p>
    <w:p w:rsidR="007F6CE1" w:rsidRDefault="007F6CE1" w:rsidP="007F6CE1">
      <w:pPr>
        <w:jc w:val="both"/>
        <w:rPr>
          <w:lang w:val="uk-UA"/>
        </w:rPr>
      </w:pPr>
      <w:r w:rsidRPr="00D34854">
        <w:rPr>
          <w:lang w:val="uk-UA"/>
        </w:rPr>
        <w:t>5.</w:t>
      </w:r>
      <w:r w:rsidR="00CB3CB2">
        <w:rPr>
          <w:lang w:val="uk-UA"/>
        </w:rPr>
        <w:t>3</w:t>
      </w:r>
      <w:r w:rsidRPr="00D34854">
        <w:rPr>
          <w:lang w:val="uk-UA"/>
        </w:rPr>
        <w:t xml:space="preserve">. </w:t>
      </w:r>
      <w:proofErr w:type="spellStart"/>
      <w:r>
        <w:rPr>
          <w:lang w:val="uk-UA"/>
        </w:rPr>
        <w:t>Широківська</w:t>
      </w:r>
      <w:proofErr w:type="spellEnd"/>
      <w:r w:rsidRPr="00D34854">
        <w:rPr>
          <w:lang w:val="uk-UA"/>
        </w:rPr>
        <w:t xml:space="preserve"> сільськ</w:t>
      </w:r>
      <w:r>
        <w:rPr>
          <w:lang w:val="uk-UA"/>
        </w:rPr>
        <w:t>а</w:t>
      </w:r>
      <w:r w:rsidRPr="00D34854">
        <w:rPr>
          <w:lang w:val="uk-UA"/>
        </w:rPr>
        <w:t xml:space="preserve"> рад</w:t>
      </w:r>
      <w:r>
        <w:rPr>
          <w:lang w:val="uk-UA"/>
        </w:rPr>
        <w:t>а</w:t>
      </w:r>
      <w:r w:rsidRPr="00D34854">
        <w:rPr>
          <w:lang w:val="uk-UA"/>
        </w:rPr>
        <w:t xml:space="preserve"> не може вимагати від замовника будівництва надання будь-яких послуг, у тому числі здійснення будівництва об’єктів та передачі матеріальних або нематеріальних активів (зокрема житлових та нежитлових приміщень, у тому числі шляхом їх викупу), крім пайової участі у розвитку інфраструктури населеного пункту, передбаченої статтею </w:t>
      </w:r>
      <w:r w:rsidRPr="00D34854">
        <w:t xml:space="preserve">40 Закону </w:t>
      </w:r>
      <w:proofErr w:type="spellStart"/>
      <w:r w:rsidRPr="00D34854">
        <w:t>України</w:t>
      </w:r>
      <w:proofErr w:type="spellEnd"/>
      <w:r w:rsidRPr="00D34854">
        <w:t xml:space="preserve"> «Про </w:t>
      </w:r>
      <w:proofErr w:type="spellStart"/>
      <w:r w:rsidRPr="00D34854">
        <w:t>регулювання</w:t>
      </w:r>
      <w:proofErr w:type="spellEnd"/>
      <w:r w:rsidRPr="00D34854">
        <w:t xml:space="preserve"> </w:t>
      </w:r>
      <w:proofErr w:type="spellStart"/>
      <w:r w:rsidRPr="00D34854">
        <w:t>містобудівної</w:t>
      </w:r>
      <w:proofErr w:type="spellEnd"/>
      <w:r w:rsidRPr="00D34854">
        <w:t xml:space="preserve"> </w:t>
      </w:r>
      <w:proofErr w:type="spellStart"/>
      <w:r w:rsidRPr="00D34854">
        <w:t>діяльності</w:t>
      </w:r>
      <w:proofErr w:type="spellEnd"/>
      <w:r w:rsidRPr="00D34854">
        <w:t xml:space="preserve">», а </w:t>
      </w:r>
      <w:proofErr w:type="spellStart"/>
      <w:r w:rsidRPr="00D34854">
        <w:t>також</w:t>
      </w:r>
      <w:proofErr w:type="spellEnd"/>
      <w:r w:rsidRPr="00D34854">
        <w:t xml:space="preserve"> </w:t>
      </w:r>
      <w:proofErr w:type="spellStart"/>
      <w:r w:rsidRPr="00D34854">
        <w:t>крім</w:t>
      </w:r>
      <w:proofErr w:type="spellEnd"/>
      <w:r w:rsidRPr="00D34854">
        <w:t xml:space="preserve"> </w:t>
      </w:r>
      <w:proofErr w:type="spellStart"/>
      <w:r w:rsidRPr="00D34854">
        <w:t>випадків</w:t>
      </w:r>
      <w:proofErr w:type="spellEnd"/>
      <w:r w:rsidRPr="00D34854">
        <w:t xml:space="preserve">, </w:t>
      </w:r>
      <w:proofErr w:type="spellStart"/>
      <w:r w:rsidRPr="00D34854">
        <w:t>визначених</w:t>
      </w:r>
      <w:proofErr w:type="spellEnd"/>
      <w:r w:rsidRPr="00D34854">
        <w:t xml:space="preserve"> пунктом 5.1. </w:t>
      </w:r>
      <w:proofErr w:type="spellStart"/>
      <w:r w:rsidRPr="00D34854">
        <w:t>цього</w:t>
      </w:r>
      <w:proofErr w:type="spellEnd"/>
      <w:r w:rsidRPr="00D34854">
        <w:t xml:space="preserve"> Порядку.</w:t>
      </w:r>
    </w:p>
    <w:p w:rsidR="007F6CE1" w:rsidRDefault="007F6CE1" w:rsidP="007F6CE1">
      <w:pPr>
        <w:jc w:val="both"/>
        <w:rPr>
          <w:lang w:val="uk-UA"/>
        </w:rPr>
      </w:pPr>
    </w:p>
    <w:p w:rsidR="007F6CE1" w:rsidRPr="00F64065" w:rsidRDefault="007F6CE1" w:rsidP="007F6CE1">
      <w:pPr>
        <w:jc w:val="both"/>
        <w:rPr>
          <w:b/>
          <w:lang w:val="uk-UA"/>
        </w:rPr>
      </w:pPr>
      <w:r w:rsidRPr="00F64065">
        <w:rPr>
          <w:b/>
        </w:rPr>
        <w:t xml:space="preserve">6. ОБ’ЄКТИ БУДІВНИЦТВА, ЗАМОВНИК ЯКИХ ДО ПАЙОВОЇ УЧАСТІ НЕ </w:t>
      </w:r>
      <w:proofErr w:type="gramStart"/>
      <w:r w:rsidRPr="00F64065">
        <w:rPr>
          <w:b/>
        </w:rPr>
        <w:t>ЗАЛУЧАЄТЬСЯ</w:t>
      </w:r>
      <w:proofErr w:type="gramEnd"/>
      <w:r w:rsidRPr="00F64065">
        <w:rPr>
          <w:b/>
        </w:rPr>
        <w:t xml:space="preserve"> </w:t>
      </w:r>
    </w:p>
    <w:p w:rsidR="007F6CE1" w:rsidRDefault="007F6CE1" w:rsidP="007F6CE1">
      <w:pPr>
        <w:jc w:val="both"/>
        <w:rPr>
          <w:lang w:val="uk-UA"/>
        </w:rPr>
      </w:pPr>
      <w:r w:rsidRPr="00F64065">
        <w:rPr>
          <w:lang w:val="uk-UA"/>
        </w:rPr>
        <w:t xml:space="preserve">6.1. До пайової участі у розвитку інфраструктури населеного пункту не залучаються замовники у разі будівництва: </w:t>
      </w:r>
    </w:p>
    <w:p w:rsidR="007F6CE1" w:rsidRDefault="007F6CE1" w:rsidP="007F6CE1">
      <w:pPr>
        <w:jc w:val="both"/>
        <w:rPr>
          <w:lang w:val="uk-UA"/>
        </w:rPr>
      </w:pPr>
      <w:r w:rsidRPr="00F64065">
        <w:rPr>
          <w:lang w:val="uk-UA"/>
        </w:rPr>
        <w:t xml:space="preserve">а) об’єктів будь-якого призначення на замовлення державних органів або органів місцевого самоврядування за рахунок коштів державного або місцевих бюджетів; </w:t>
      </w:r>
    </w:p>
    <w:p w:rsidR="007F6CE1" w:rsidRDefault="007F6CE1" w:rsidP="007F6CE1">
      <w:pPr>
        <w:jc w:val="both"/>
        <w:rPr>
          <w:lang w:val="uk-UA"/>
        </w:rPr>
      </w:pPr>
      <w:r w:rsidRPr="00F64065">
        <w:rPr>
          <w:lang w:val="uk-UA"/>
        </w:rPr>
        <w:t xml:space="preserve">б) будівель навчальних закладів, закладів культури, фізичної культури і спорту, медичного і оздоровчого призначення; </w:t>
      </w:r>
    </w:p>
    <w:p w:rsidR="007F6CE1" w:rsidRDefault="007F6CE1" w:rsidP="007F6CE1">
      <w:pPr>
        <w:jc w:val="both"/>
        <w:rPr>
          <w:lang w:val="uk-UA"/>
        </w:rPr>
      </w:pPr>
      <w:r w:rsidRPr="00F64065">
        <w:rPr>
          <w:lang w:val="uk-UA"/>
        </w:rPr>
        <w:t xml:space="preserve">в) будинків житлового фонду соціального призначення та доступного житла; </w:t>
      </w:r>
    </w:p>
    <w:p w:rsidR="007F6CE1" w:rsidRDefault="007F6CE1" w:rsidP="007F6CE1">
      <w:pPr>
        <w:jc w:val="both"/>
        <w:rPr>
          <w:lang w:val="uk-UA"/>
        </w:rPr>
      </w:pPr>
      <w:r w:rsidRPr="00F64065">
        <w:rPr>
          <w:lang w:val="uk-UA"/>
        </w:rPr>
        <w:t xml:space="preserve">г) індивідуальних (садибних) житлових будинків, садових, дачних будинків загальною площею до 300 квадратних метрів, господарських споруд, розташованих на відповідних земельних ділянках; </w:t>
      </w:r>
    </w:p>
    <w:p w:rsidR="007F6CE1" w:rsidRDefault="007F6CE1" w:rsidP="007F6CE1">
      <w:pPr>
        <w:jc w:val="both"/>
        <w:rPr>
          <w:lang w:val="uk-UA"/>
        </w:rPr>
      </w:pPr>
      <w:r w:rsidRPr="00F64065">
        <w:rPr>
          <w:lang w:val="uk-UA"/>
        </w:rPr>
        <w:t xml:space="preserve">ґ) об’єктів комплексної забудови територій, що здійснюється за результатами інвестиційних конкурсів або аукціонів; </w:t>
      </w:r>
    </w:p>
    <w:p w:rsidR="007F6CE1" w:rsidRDefault="007F6CE1" w:rsidP="007F6CE1">
      <w:pPr>
        <w:jc w:val="both"/>
        <w:rPr>
          <w:lang w:val="uk-UA"/>
        </w:rPr>
      </w:pPr>
      <w:r w:rsidRPr="00F64065">
        <w:rPr>
          <w:lang w:val="uk-UA"/>
        </w:rPr>
        <w:t xml:space="preserve">д) об’єктів будівництва за умови спорудження на цій земельній ділянці об’єктів соціальної інфраструктури; </w:t>
      </w:r>
    </w:p>
    <w:p w:rsidR="007F6CE1" w:rsidRDefault="007F6CE1" w:rsidP="007F6CE1">
      <w:pPr>
        <w:jc w:val="both"/>
        <w:rPr>
          <w:lang w:val="uk-UA"/>
        </w:rPr>
      </w:pPr>
      <w:r w:rsidRPr="00F64065">
        <w:rPr>
          <w:lang w:val="uk-UA"/>
        </w:rPr>
        <w:t xml:space="preserve">е) об’єктів, що споруджуються замість тих, що пошкоджені або зруйновані внаслідок надзвичайних ситуацій техногенного або природного характеру; </w:t>
      </w:r>
    </w:p>
    <w:p w:rsidR="007F6CE1" w:rsidRDefault="007F6CE1" w:rsidP="007F6CE1">
      <w:pPr>
        <w:jc w:val="both"/>
        <w:rPr>
          <w:lang w:val="uk-UA"/>
        </w:rPr>
      </w:pPr>
      <w:r w:rsidRPr="00F64065">
        <w:rPr>
          <w:lang w:val="uk-UA"/>
        </w:rPr>
        <w:t xml:space="preserve">є) об’єктів інженерної, транспортної інфраструктури, об’єктів енергетики, зв’язку та дорожнього господарства (крім об’єктів дорожнього сервісу); </w:t>
      </w:r>
    </w:p>
    <w:p w:rsidR="007F6CE1" w:rsidRDefault="007F6CE1" w:rsidP="007F6CE1">
      <w:pPr>
        <w:jc w:val="both"/>
        <w:rPr>
          <w:lang w:val="uk-UA"/>
        </w:rPr>
      </w:pPr>
      <w:r w:rsidRPr="00F64065">
        <w:rPr>
          <w:lang w:val="uk-UA"/>
        </w:rPr>
        <w:t xml:space="preserve">ж) об’єктів у межах індустріальних парків на замовлення ініціаторів створення індустріальних парків, керуючих компаній індустріальних парків, учасників індустріальних парків. </w:t>
      </w:r>
    </w:p>
    <w:p w:rsidR="007F6CE1" w:rsidRDefault="007F6CE1" w:rsidP="007F6CE1">
      <w:pPr>
        <w:jc w:val="both"/>
        <w:rPr>
          <w:lang w:val="uk-UA"/>
        </w:rPr>
      </w:pPr>
      <w:r w:rsidRPr="00F64065">
        <w:t xml:space="preserve">6.2. До </w:t>
      </w:r>
      <w:proofErr w:type="spellStart"/>
      <w:r w:rsidRPr="00F64065">
        <w:t>пайової</w:t>
      </w:r>
      <w:proofErr w:type="spellEnd"/>
      <w:r w:rsidRPr="00F64065">
        <w:t xml:space="preserve"> </w:t>
      </w:r>
      <w:proofErr w:type="spellStart"/>
      <w:r w:rsidRPr="00F64065">
        <w:t>участі</w:t>
      </w:r>
      <w:proofErr w:type="spellEnd"/>
      <w:r w:rsidRPr="00F64065">
        <w:t xml:space="preserve"> у </w:t>
      </w:r>
      <w:proofErr w:type="spellStart"/>
      <w:r w:rsidRPr="00F64065">
        <w:t>розвитку</w:t>
      </w:r>
      <w:proofErr w:type="spellEnd"/>
      <w:r w:rsidRPr="00F64065">
        <w:t xml:space="preserve"> </w:t>
      </w:r>
      <w:proofErr w:type="spellStart"/>
      <w:r w:rsidRPr="00F64065">
        <w:t>інфраструктури</w:t>
      </w:r>
      <w:proofErr w:type="spellEnd"/>
      <w:r w:rsidRPr="00F64065">
        <w:t xml:space="preserve"> </w:t>
      </w:r>
      <w:proofErr w:type="spellStart"/>
      <w:r w:rsidRPr="00F64065">
        <w:t>населеного</w:t>
      </w:r>
      <w:proofErr w:type="spellEnd"/>
      <w:r w:rsidRPr="00F64065">
        <w:t xml:space="preserve"> пункту </w:t>
      </w:r>
      <w:proofErr w:type="spellStart"/>
      <w:r w:rsidRPr="00F64065">
        <w:t>також</w:t>
      </w:r>
      <w:proofErr w:type="spellEnd"/>
      <w:r w:rsidRPr="00F64065">
        <w:t xml:space="preserve"> не </w:t>
      </w:r>
      <w:proofErr w:type="spellStart"/>
      <w:r w:rsidRPr="00F64065">
        <w:t>залучаються</w:t>
      </w:r>
      <w:proofErr w:type="spellEnd"/>
      <w:r w:rsidRPr="00F64065">
        <w:t xml:space="preserve"> </w:t>
      </w:r>
      <w:proofErr w:type="spellStart"/>
      <w:r w:rsidRPr="00F64065">
        <w:t>замовники</w:t>
      </w:r>
      <w:proofErr w:type="spellEnd"/>
      <w:r w:rsidRPr="00F64065">
        <w:t xml:space="preserve"> </w:t>
      </w:r>
      <w:proofErr w:type="spellStart"/>
      <w:r w:rsidRPr="00F64065">
        <w:t>будівництва</w:t>
      </w:r>
      <w:proofErr w:type="spellEnd"/>
      <w:r w:rsidRPr="00F64065">
        <w:t xml:space="preserve"> </w:t>
      </w:r>
      <w:proofErr w:type="spellStart"/>
      <w:r w:rsidRPr="00F64065">
        <w:t>інших</w:t>
      </w:r>
      <w:proofErr w:type="spellEnd"/>
      <w:r w:rsidRPr="00F64065">
        <w:t xml:space="preserve"> </w:t>
      </w:r>
      <w:proofErr w:type="spellStart"/>
      <w:r w:rsidRPr="00F64065">
        <w:t>об’єкті</w:t>
      </w:r>
      <w:proofErr w:type="gramStart"/>
      <w:r w:rsidRPr="00F64065">
        <w:t>в</w:t>
      </w:r>
      <w:proofErr w:type="spellEnd"/>
      <w:proofErr w:type="gramEnd"/>
      <w:r w:rsidRPr="00F64065">
        <w:t xml:space="preserve">, </w:t>
      </w:r>
      <w:proofErr w:type="spellStart"/>
      <w:r w:rsidRPr="00F64065">
        <w:t>які</w:t>
      </w:r>
      <w:proofErr w:type="spellEnd"/>
      <w:r w:rsidRPr="00F64065">
        <w:t xml:space="preserve"> </w:t>
      </w:r>
      <w:proofErr w:type="spellStart"/>
      <w:r w:rsidRPr="00F64065">
        <w:t>визначені</w:t>
      </w:r>
      <w:proofErr w:type="spellEnd"/>
      <w:r w:rsidRPr="00F64065">
        <w:t xml:space="preserve"> </w:t>
      </w:r>
      <w:proofErr w:type="spellStart"/>
      <w:r w:rsidRPr="00F64065">
        <w:t>діючим</w:t>
      </w:r>
      <w:proofErr w:type="spellEnd"/>
      <w:r w:rsidRPr="00F64065">
        <w:t xml:space="preserve"> </w:t>
      </w:r>
      <w:proofErr w:type="spellStart"/>
      <w:r w:rsidRPr="00F64065">
        <w:t>законодавством</w:t>
      </w:r>
      <w:proofErr w:type="spellEnd"/>
      <w:r w:rsidRPr="00F64065">
        <w:t xml:space="preserve"> </w:t>
      </w:r>
      <w:proofErr w:type="spellStart"/>
      <w:r w:rsidRPr="00F64065">
        <w:t>України</w:t>
      </w:r>
      <w:proofErr w:type="spellEnd"/>
      <w:r w:rsidRPr="00F64065">
        <w:t>.</w:t>
      </w:r>
    </w:p>
    <w:p w:rsidR="00EE7F47" w:rsidRPr="00EE7F47" w:rsidRDefault="00EE7F47" w:rsidP="007F6CE1">
      <w:pPr>
        <w:jc w:val="both"/>
        <w:rPr>
          <w:lang w:val="uk-UA"/>
        </w:rPr>
      </w:pPr>
    </w:p>
    <w:p w:rsidR="0063112E" w:rsidRDefault="0063112E" w:rsidP="007F6CE1">
      <w:pPr>
        <w:jc w:val="both"/>
        <w:rPr>
          <w:b/>
          <w:bCs/>
          <w:lang w:val="uk-UA"/>
        </w:rPr>
      </w:pPr>
    </w:p>
    <w:p w:rsidR="007F6CE1" w:rsidRPr="005523FE" w:rsidRDefault="007F6CE1" w:rsidP="007F6CE1">
      <w:pPr>
        <w:jc w:val="both"/>
        <w:rPr>
          <w:lang w:val="uk-UA"/>
        </w:rPr>
      </w:pPr>
      <w:r>
        <w:rPr>
          <w:b/>
          <w:bCs/>
          <w:lang w:val="uk-UA"/>
        </w:rPr>
        <w:lastRenderedPageBreak/>
        <w:t>7</w:t>
      </w:r>
      <w:r w:rsidRPr="005523FE">
        <w:rPr>
          <w:b/>
          <w:bCs/>
          <w:lang w:val="uk-UA"/>
        </w:rPr>
        <w:t>. ВИКОРИСТАННЯ КОШТІВ</w:t>
      </w:r>
    </w:p>
    <w:p w:rsidR="007F6CE1" w:rsidRPr="005523FE" w:rsidRDefault="007F6CE1" w:rsidP="007F6CE1">
      <w:pPr>
        <w:shd w:val="clear" w:color="auto" w:fill="FFFFFF"/>
        <w:jc w:val="both"/>
        <w:rPr>
          <w:lang w:val="uk-UA"/>
        </w:rPr>
      </w:pPr>
      <w:r>
        <w:rPr>
          <w:lang w:val="uk-UA"/>
        </w:rPr>
        <w:t>7</w:t>
      </w:r>
      <w:r w:rsidRPr="005523FE">
        <w:rPr>
          <w:lang w:val="uk-UA"/>
        </w:rPr>
        <w:t>.1. Кошти, отримані як пайова участь Замовників об'єктів</w:t>
      </w:r>
      <w:r>
        <w:t> </w:t>
      </w:r>
      <w:r w:rsidRPr="005523FE">
        <w:rPr>
          <w:lang w:val="uk-UA"/>
        </w:rPr>
        <w:t xml:space="preserve"> містобудування,</w:t>
      </w:r>
      <w:r>
        <w:t> </w:t>
      </w:r>
      <w:r w:rsidRPr="005523FE">
        <w:rPr>
          <w:lang w:val="uk-UA"/>
        </w:rPr>
        <w:t xml:space="preserve"> можуть</w:t>
      </w:r>
      <w:r>
        <w:t> </w:t>
      </w:r>
      <w:r w:rsidRPr="005523FE">
        <w:rPr>
          <w:lang w:val="uk-UA"/>
        </w:rPr>
        <w:t xml:space="preserve"> використовуватися виключно на створення і</w:t>
      </w:r>
      <w:r>
        <w:t> </w:t>
      </w:r>
      <w:r w:rsidRPr="005523FE">
        <w:rPr>
          <w:lang w:val="uk-UA"/>
        </w:rPr>
        <w:t xml:space="preserve"> розвиток</w:t>
      </w:r>
      <w:r>
        <w:t> </w:t>
      </w:r>
      <w:r w:rsidRPr="005523FE">
        <w:rPr>
          <w:lang w:val="uk-UA"/>
        </w:rPr>
        <w:t xml:space="preserve"> інженерно-транспортної</w:t>
      </w:r>
      <w:r>
        <w:t> </w:t>
      </w:r>
      <w:r w:rsidRPr="005523FE">
        <w:rPr>
          <w:lang w:val="uk-UA"/>
        </w:rPr>
        <w:t xml:space="preserve"> та</w:t>
      </w:r>
      <w:r>
        <w:t> </w:t>
      </w:r>
      <w:r w:rsidRPr="005523FE">
        <w:rPr>
          <w:lang w:val="uk-UA"/>
        </w:rPr>
        <w:t xml:space="preserve"> соціальної</w:t>
      </w:r>
      <w:r>
        <w:t>  </w:t>
      </w:r>
      <w:r w:rsidRPr="005523FE">
        <w:rPr>
          <w:lang w:val="uk-UA"/>
        </w:rPr>
        <w:t xml:space="preserve"> інфраструктури</w:t>
      </w:r>
      <w:r>
        <w:t> </w:t>
      </w:r>
      <w:r w:rsidRPr="005523FE">
        <w:rPr>
          <w:lang w:val="uk-UA"/>
        </w:rPr>
        <w:t xml:space="preserve"> населених пунктів </w:t>
      </w:r>
      <w:r>
        <w:rPr>
          <w:lang w:val="uk-UA"/>
        </w:rPr>
        <w:t>Широківської сільської</w:t>
      </w:r>
      <w:r w:rsidRPr="005523FE">
        <w:rPr>
          <w:lang w:val="uk-UA"/>
        </w:rPr>
        <w:t xml:space="preserve"> ради та відшкодування Замовнику різниці між здійсненими витратами на будівництво інженерних мереж та/або об’єктів інженерної інфраструктури та розміром пайової участі Замовника у розвитку інфраструктури населених пунктів </w:t>
      </w:r>
      <w:r>
        <w:rPr>
          <w:lang w:val="uk-UA"/>
        </w:rPr>
        <w:t xml:space="preserve">Широківської сільської </w:t>
      </w:r>
      <w:r w:rsidRPr="005523FE">
        <w:rPr>
          <w:lang w:val="uk-UA"/>
        </w:rPr>
        <w:t>ради.</w:t>
      </w:r>
    </w:p>
    <w:p w:rsidR="007F6CE1" w:rsidRDefault="007F6CE1" w:rsidP="007F6CE1">
      <w:pPr>
        <w:shd w:val="clear" w:color="auto" w:fill="FFFFFF"/>
        <w:spacing w:line="225" w:lineRule="atLeast"/>
        <w:jc w:val="both"/>
        <w:rPr>
          <w:lang w:val="uk-UA"/>
        </w:rPr>
      </w:pPr>
      <w:r>
        <w:rPr>
          <w:lang w:val="uk-UA"/>
        </w:rPr>
        <w:t>7</w:t>
      </w:r>
      <w:r w:rsidRPr="005523FE">
        <w:rPr>
          <w:lang w:val="uk-UA"/>
        </w:rPr>
        <w:t xml:space="preserve">.2. Рішення щодо розподілу та цільового використання коштів, отриманих від Замовників будівництва як пайова участь (внесок) у створенні і розвитку інженерно-транспортної та соціальної інфраструктури, приймає </w:t>
      </w:r>
      <w:proofErr w:type="spellStart"/>
      <w:r>
        <w:rPr>
          <w:lang w:val="uk-UA"/>
        </w:rPr>
        <w:t>Широківська</w:t>
      </w:r>
      <w:proofErr w:type="spellEnd"/>
      <w:r>
        <w:rPr>
          <w:lang w:val="uk-UA"/>
        </w:rPr>
        <w:t xml:space="preserve"> сільська</w:t>
      </w:r>
      <w:r w:rsidRPr="005523FE">
        <w:rPr>
          <w:lang w:val="uk-UA"/>
        </w:rPr>
        <w:t xml:space="preserve"> рада.</w:t>
      </w:r>
    </w:p>
    <w:p w:rsidR="00CB3CB2" w:rsidRDefault="00CB3CB2" w:rsidP="007F6CE1">
      <w:pPr>
        <w:shd w:val="clear" w:color="auto" w:fill="FFFFFF"/>
        <w:spacing w:line="225" w:lineRule="atLeast"/>
        <w:jc w:val="both"/>
        <w:rPr>
          <w:lang w:val="uk-UA"/>
        </w:rPr>
      </w:pPr>
    </w:p>
    <w:p w:rsidR="00CB3CB2" w:rsidRDefault="00CB3CB2" w:rsidP="007F6CE1">
      <w:pPr>
        <w:shd w:val="clear" w:color="auto" w:fill="FFFFFF"/>
        <w:spacing w:line="225" w:lineRule="atLeast"/>
        <w:jc w:val="both"/>
        <w:rPr>
          <w:b/>
          <w:lang w:val="uk-UA"/>
        </w:rPr>
      </w:pPr>
      <w:r w:rsidRPr="00CB3CB2">
        <w:rPr>
          <w:b/>
          <w:lang w:val="uk-UA"/>
        </w:rPr>
        <w:t>8. ДОБРОВІЛЬНА УЧАСТЬ ЗАМОВНИКІВ БУДІВНИЦТВА У РОЗВИТКУ ІНФРОСТРУКТУРИ</w:t>
      </w:r>
    </w:p>
    <w:p w:rsidR="00CB3CB2" w:rsidRPr="00CB3CB2" w:rsidRDefault="00CB3CB2" w:rsidP="007F6CE1">
      <w:pPr>
        <w:shd w:val="clear" w:color="auto" w:fill="FFFFFF"/>
        <w:spacing w:line="225" w:lineRule="atLeast"/>
        <w:jc w:val="both"/>
        <w:rPr>
          <w:lang w:val="uk-UA"/>
        </w:rPr>
      </w:pPr>
      <w:r w:rsidRPr="00CB3CB2">
        <w:rPr>
          <w:lang w:val="uk-UA"/>
        </w:rPr>
        <w:t>8.1.</w:t>
      </w:r>
      <w:r>
        <w:rPr>
          <w:lang w:val="uk-UA"/>
        </w:rPr>
        <w:t xml:space="preserve"> </w:t>
      </w:r>
      <w:r w:rsidR="000E0BD8" w:rsidRPr="00680852">
        <w:rPr>
          <w:rFonts w:eastAsia="Calibri"/>
          <w:lang w:val="uk-UA"/>
        </w:rPr>
        <w:t>Замовники, які здійснили будівництво</w:t>
      </w:r>
      <w:r w:rsidR="000E0BD8">
        <w:rPr>
          <w:rFonts w:eastAsia="Calibri"/>
          <w:lang w:val="uk-UA"/>
        </w:rPr>
        <w:t xml:space="preserve"> </w:t>
      </w:r>
      <w:r w:rsidR="000E0BD8" w:rsidRPr="00C01B01">
        <w:rPr>
          <w:lang w:val="uk-UA"/>
        </w:rPr>
        <w:t>житлових будинків</w:t>
      </w:r>
      <w:r w:rsidR="000E0BD8" w:rsidRPr="000E0BD8">
        <w:rPr>
          <w:lang w:val="uk-UA"/>
        </w:rPr>
        <w:t xml:space="preserve"> </w:t>
      </w:r>
      <w:r w:rsidR="000E0BD8" w:rsidRPr="00F64065">
        <w:rPr>
          <w:lang w:val="uk-UA"/>
        </w:rPr>
        <w:t>площею</w:t>
      </w:r>
      <w:r w:rsidR="000E0BD8">
        <w:rPr>
          <w:lang w:val="uk-UA"/>
        </w:rPr>
        <w:t xml:space="preserve"> від 200</w:t>
      </w:r>
      <w:r w:rsidR="000E0BD8" w:rsidRPr="00F64065">
        <w:rPr>
          <w:lang w:val="uk-UA"/>
        </w:rPr>
        <w:t xml:space="preserve"> до 300 квадратних метрів</w:t>
      </w:r>
      <w:r w:rsidR="000E0BD8">
        <w:rPr>
          <w:lang w:val="uk-UA"/>
        </w:rPr>
        <w:t xml:space="preserve"> </w:t>
      </w:r>
      <w:r w:rsidR="0063112E">
        <w:rPr>
          <w:lang w:val="uk-UA"/>
        </w:rPr>
        <w:t>мають право</w:t>
      </w:r>
      <w:r w:rsidR="000E0BD8">
        <w:rPr>
          <w:lang w:val="uk-UA"/>
        </w:rPr>
        <w:t xml:space="preserve"> долучитися до розвитку </w:t>
      </w:r>
      <w:r w:rsidR="000E0BD8" w:rsidRPr="00F64065">
        <w:rPr>
          <w:lang w:val="uk-UA"/>
        </w:rPr>
        <w:t>інфраструктури населеного пункту</w:t>
      </w:r>
      <w:r w:rsidR="000E0BD8">
        <w:rPr>
          <w:lang w:val="uk-UA"/>
        </w:rPr>
        <w:t xml:space="preserve"> на добровільних засадах.</w:t>
      </w:r>
    </w:p>
    <w:p w:rsidR="007F6CE1" w:rsidRDefault="007F6CE1" w:rsidP="007F6CE1">
      <w:pPr>
        <w:shd w:val="clear" w:color="auto" w:fill="FFFFFF"/>
        <w:spacing w:line="225" w:lineRule="atLeast"/>
        <w:jc w:val="both"/>
        <w:rPr>
          <w:lang w:val="uk-UA"/>
        </w:rPr>
      </w:pPr>
    </w:p>
    <w:p w:rsidR="007F6CE1" w:rsidRPr="005523FE" w:rsidRDefault="00CB3CB2" w:rsidP="007F6CE1">
      <w:pPr>
        <w:shd w:val="clear" w:color="auto" w:fill="FFFFFF"/>
        <w:spacing w:line="225" w:lineRule="atLeast"/>
        <w:jc w:val="both"/>
        <w:rPr>
          <w:b/>
          <w:lang w:val="uk-UA"/>
        </w:rPr>
      </w:pPr>
      <w:r>
        <w:rPr>
          <w:b/>
          <w:lang w:val="uk-UA"/>
        </w:rPr>
        <w:t>9</w:t>
      </w:r>
      <w:r w:rsidR="007F6CE1" w:rsidRPr="005523FE">
        <w:rPr>
          <w:b/>
          <w:lang w:val="uk-UA"/>
        </w:rPr>
        <w:t xml:space="preserve">. ПРИКІНЦЕВІ ПОЛОЖЕННЯ </w:t>
      </w:r>
    </w:p>
    <w:p w:rsidR="007F6CE1" w:rsidRPr="005523FE" w:rsidRDefault="00CB3CB2" w:rsidP="007F6CE1">
      <w:pPr>
        <w:shd w:val="clear" w:color="auto" w:fill="FFFFFF"/>
        <w:spacing w:line="225" w:lineRule="atLeast"/>
        <w:jc w:val="both"/>
        <w:rPr>
          <w:lang w:val="uk-UA"/>
        </w:rPr>
      </w:pPr>
      <w:r>
        <w:rPr>
          <w:lang w:val="uk-UA"/>
        </w:rPr>
        <w:t>9</w:t>
      </w:r>
      <w:r w:rsidR="007F6CE1" w:rsidRPr="005523FE">
        <w:rPr>
          <w:lang w:val="uk-UA"/>
        </w:rPr>
        <w:t>.</w:t>
      </w:r>
      <w:r w:rsidR="007F6CE1">
        <w:rPr>
          <w:lang w:val="uk-UA"/>
        </w:rPr>
        <w:t>1</w:t>
      </w:r>
      <w:r w:rsidR="007F6CE1" w:rsidRPr="005523FE">
        <w:rPr>
          <w:lang w:val="uk-UA"/>
        </w:rPr>
        <w:t xml:space="preserve">. Дія цього Порядку поширюється на всіх замовників, які мають намір щодо забудови </w:t>
      </w:r>
      <w:r w:rsidR="007F6CE1">
        <w:rPr>
          <w:lang w:val="uk-UA"/>
        </w:rPr>
        <w:t>у населених пунктах Широківської сільської ради</w:t>
      </w:r>
      <w:r w:rsidR="007F6CE1" w:rsidRPr="005523FE">
        <w:rPr>
          <w:lang w:val="uk-UA"/>
        </w:rPr>
        <w:t xml:space="preserve">, на посадових осіб </w:t>
      </w:r>
      <w:r w:rsidR="007F6CE1">
        <w:rPr>
          <w:lang w:val="uk-UA"/>
        </w:rPr>
        <w:t>Широківської</w:t>
      </w:r>
      <w:r w:rsidR="007F6CE1" w:rsidRPr="005523FE">
        <w:rPr>
          <w:lang w:val="uk-UA"/>
        </w:rPr>
        <w:t xml:space="preserve"> сільської ради, а також на інших осіб в питаннях, пов’язаних із залученням і використанням коштів пайової участі у створені і розвитку соціальної та </w:t>
      </w:r>
      <w:proofErr w:type="spellStart"/>
      <w:r w:rsidR="007F6CE1" w:rsidRPr="005523FE">
        <w:rPr>
          <w:lang w:val="uk-UA"/>
        </w:rPr>
        <w:t>інженерно-</w:t>
      </w:r>
      <w:proofErr w:type="spellEnd"/>
      <w:r w:rsidR="007F6CE1" w:rsidRPr="005523FE">
        <w:rPr>
          <w:lang w:val="uk-UA"/>
        </w:rPr>
        <w:t xml:space="preserve"> транспортної інфраструктури </w:t>
      </w:r>
      <w:r w:rsidR="007F6CE1">
        <w:rPr>
          <w:lang w:val="uk-UA"/>
        </w:rPr>
        <w:t>населених пунктів Широківської сільської ради</w:t>
      </w:r>
      <w:r w:rsidR="007F6CE1" w:rsidRPr="005523FE">
        <w:rPr>
          <w:lang w:val="uk-UA"/>
        </w:rPr>
        <w:t xml:space="preserve">. </w:t>
      </w:r>
    </w:p>
    <w:p w:rsidR="007F6CE1" w:rsidRPr="005523FE" w:rsidRDefault="00CB3CB2" w:rsidP="007F6CE1">
      <w:pPr>
        <w:shd w:val="clear" w:color="auto" w:fill="FFFFFF"/>
        <w:spacing w:line="225" w:lineRule="atLeast"/>
        <w:jc w:val="both"/>
        <w:rPr>
          <w:lang w:val="uk-UA"/>
        </w:rPr>
      </w:pPr>
      <w:r>
        <w:rPr>
          <w:lang w:val="uk-UA"/>
        </w:rPr>
        <w:t>9</w:t>
      </w:r>
      <w:r w:rsidR="007F6CE1" w:rsidRPr="001321F1">
        <w:rPr>
          <w:lang w:val="uk-UA"/>
        </w:rPr>
        <w:t>.</w:t>
      </w:r>
      <w:r w:rsidR="007F6CE1">
        <w:rPr>
          <w:lang w:val="uk-UA"/>
        </w:rPr>
        <w:t>2</w:t>
      </w:r>
      <w:r w:rsidR="007F6CE1" w:rsidRPr="001321F1">
        <w:rPr>
          <w:lang w:val="uk-UA"/>
        </w:rPr>
        <w:t xml:space="preserve">. Спори, пов’язані з пайовою участю замовника будівництва у створені і розвитку соціальної та інженерно-транспортної інфраструктури </w:t>
      </w:r>
      <w:r w:rsidR="007F6CE1">
        <w:rPr>
          <w:lang w:val="uk-UA"/>
        </w:rPr>
        <w:t>населених пунктів Широківської сільської ради</w:t>
      </w:r>
      <w:r w:rsidR="007F6CE1" w:rsidRPr="001321F1">
        <w:rPr>
          <w:lang w:val="uk-UA"/>
        </w:rPr>
        <w:t>, вирішуються у судовому порядку.</w:t>
      </w:r>
    </w:p>
    <w:p w:rsidR="007F6CE1" w:rsidRDefault="007F6CE1" w:rsidP="007F6CE1">
      <w:pPr>
        <w:jc w:val="both"/>
        <w:rPr>
          <w:lang w:val="uk-UA"/>
        </w:rPr>
      </w:pPr>
    </w:p>
    <w:p w:rsidR="007F6CE1" w:rsidRDefault="007F6CE1" w:rsidP="007F6CE1">
      <w:pPr>
        <w:jc w:val="both"/>
        <w:rPr>
          <w:lang w:val="uk-UA"/>
        </w:rPr>
      </w:pPr>
    </w:p>
    <w:p w:rsidR="007F6CE1" w:rsidRDefault="007F6CE1" w:rsidP="007F6CE1">
      <w:pPr>
        <w:jc w:val="both"/>
        <w:rPr>
          <w:lang w:val="uk-UA"/>
        </w:rPr>
      </w:pPr>
    </w:p>
    <w:p w:rsidR="007F6CE1" w:rsidRDefault="007F6CE1" w:rsidP="007F6CE1">
      <w:pPr>
        <w:jc w:val="both"/>
        <w:rPr>
          <w:lang w:val="uk-UA"/>
        </w:rPr>
      </w:pPr>
    </w:p>
    <w:p w:rsidR="00EF1A5B" w:rsidRDefault="00EF1A5B" w:rsidP="007F6CE1">
      <w:pPr>
        <w:jc w:val="both"/>
        <w:rPr>
          <w:lang w:val="uk-UA"/>
        </w:rPr>
      </w:pPr>
    </w:p>
    <w:p w:rsidR="00EF1A5B" w:rsidRDefault="00EF1A5B" w:rsidP="007F6CE1">
      <w:pPr>
        <w:jc w:val="both"/>
        <w:rPr>
          <w:lang w:val="uk-UA"/>
        </w:rPr>
      </w:pPr>
    </w:p>
    <w:p w:rsidR="00EF1A5B" w:rsidRDefault="00EF1A5B" w:rsidP="007F6CE1">
      <w:pPr>
        <w:jc w:val="both"/>
        <w:rPr>
          <w:lang w:val="uk-UA"/>
        </w:rPr>
      </w:pPr>
    </w:p>
    <w:p w:rsidR="00EF1A5B" w:rsidRDefault="00EF1A5B" w:rsidP="007F6CE1">
      <w:pPr>
        <w:jc w:val="both"/>
        <w:rPr>
          <w:lang w:val="uk-UA"/>
        </w:rPr>
      </w:pPr>
    </w:p>
    <w:p w:rsidR="00EF1A5B" w:rsidRDefault="00EF1A5B" w:rsidP="007F6CE1">
      <w:pPr>
        <w:jc w:val="both"/>
        <w:rPr>
          <w:lang w:val="uk-UA"/>
        </w:rPr>
      </w:pPr>
    </w:p>
    <w:p w:rsidR="00EF1A5B" w:rsidRDefault="00EF1A5B" w:rsidP="007F6CE1">
      <w:pPr>
        <w:jc w:val="both"/>
        <w:rPr>
          <w:lang w:val="uk-UA"/>
        </w:rPr>
      </w:pPr>
    </w:p>
    <w:p w:rsidR="00EF1A5B" w:rsidRDefault="00EF1A5B" w:rsidP="007F6CE1">
      <w:pPr>
        <w:jc w:val="both"/>
        <w:rPr>
          <w:lang w:val="uk-UA"/>
        </w:rPr>
      </w:pPr>
    </w:p>
    <w:p w:rsidR="00EF1A5B" w:rsidRDefault="00EF1A5B" w:rsidP="007F6CE1">
      <w:pPr>
        <w:jc w:val="both"/>
        <w:rPr>
          <w:lang w:val="uk-UA"/>
        </w:rPr>
      </w:pPr>
    </w:p>
    <w:p w:rsidR="00EF1A5B" w:rsidRDefault="00EF1A5B" w:rsidP="007F6CE1">
      <w:pPr>
        <w:jc w:val="both"/>
        <w:rPr>
          <w:lang w:val="uk-UA"/>
        </w:rPr>
      </w:pPr>
    </w:p>
    <w:p w:rsidR="00EF1A5B" w:rsidRDefault="00EF1A5B" w:rsidP="007F6CE1">
      <w:pPr>
        <w:jc w:val="both"/>
        <w:rPr>
          <w:lang w:val="uk-UA"/>
        </w:rPr>
      </w:pPr>
    </w:p>
    <w:p w:rsidR="00EF1A5B" w:rsidRDefault="00EF1A5B" w:rsidP="007F6CE1">
      <w:pPr>
        <w:jc w:val="both"/>
        <w:rPr>
          <w:lang w:val="uk-UA"/>
        </w:rPr>
      </w:pPr>
    </w:p>
    <w:p w:rsidR="00EF1A5B" w:rsidRDefault="00EF1A5B" w:rsidP="007F6CE1">
      <w:pPr>
        <w:jc w:val="both"/>
        <w:rPr>
          <w:lang w:val="uk-UA"/>
        </w:rPr>
      </w:pPr>
    </w:p>
    <w:p w:rsidR="00EF1A5B" w:rsidRDefault="00EF1A5B" w:rsidP="007F6CE1">
      <w:pPr>
        <w:jc w:val="both"/>
        <w:rPr>
          <w:lang w:val="uk-UA"/>
        </w:rPr>
      </w:pPr>
    </w:p>
    <w:p w:rsidR="00EF1A5B" w:rsidRDefault="00EF1A5B" w:rsidP="007F6CE1">
      <w:pPr>
        <w:jc w:val="both"/>
        <w:rPr>
          <w:lang w:val="uk-UA"/>
        </w:rPr>
      </w:pPr>
    </w:p>
    <w:p w:rsidR="00EF1A5B" w:rsidRDefault="00EF1A5B" w:rsidP="007F6CE1">
      <w:pPr>
        <w:jc w:val="both"/>
        <w:rPr>
          <w:lang w:val="uk-UA"/>
        </w:rPr>
      </w:pPr>
    </w:p>
    <w:p w:rsidR="00EF1A5B" w:rsidRDefault="00EF1A5B" w:rsidP="007F6CE1">
      <w:pPr>
        <w:jc w:val="both"/>
        <w:rPr>
          <w:lang w:val="uk-UA"/>
        </w:rPr>
      </w:pPr>
    </w:p>
    <w:p w:rsidR="00EF1A5B" w:rsidRDefault="00EF1A5B" w:rsidP="007F6CE1">
      <w:pPr>
        <w:jc w:val="both"/>
        <w:rPr>
          <w:lang w:val="uk-UA"/>
        </w:rPr>
      </w:pPr>
    </w:p>
    <w:p w:rsidR="00EF1A5B" w:rsidRDefault="00EF1A5B" w:rsidP="007F6CE1">
      <w:pPr>
        <w:jc w:val="both"/>
        <w:rPr>
          <w:lang w:val="uk-UA"/>
        </w:rPr>
      </w:pPr>
    </w:p>
    <w:p w:rsidR="00EF1A5B" w:rsidRDefault="00EF1A5B" w:rsidP="007F6CE1">
      <w:pPr>
        <w:jc w:val="both"/>
        <w:rPr>
          <w:lang w:val="uk-UA"/>
        </w:rPr>
      </w:pPr>
    </w:p>
    <w:p w:rsidR="002D3E67" w:rsidRDefault="002D3E67" w:rsidP="007F6CE1">
      <w:pPr>
        <w:jc w:val="both"/>
        <w:rPr>
          <w:lang w:val="uk-UA"/>
        </w:rPr>
      </w:pPr>
    </w:p>
    <w:p w:rsidR="002D3E67" w:rsidRDefault="002D3E67" w:rsidP="007F6CE1">
      <w:pPr>
        <w:jc w:val="both"/>
        <w:rPr>
          <w:lang w:val="uk-UA"/>
        </w:rPr>
      </w:pPr>
      <w:bookmarkStart w:id="0" w:name="_GoBack"/>
      <w:bookmarkEnd w:id="0"/>
    </w:p>
    <w:p w:rsidR="00EF1A5B" w:rsidRDefault="00EF1A5B" w:rsidP="007F6CE1">
      <w:pPr>
        <w:jc w:val="both"/>
        <w:rPr>
          <w:lang w:val="uk-UA"/>
        </w:rPr>
      </w:pPr>
    </w:p>
    <w:p w:rsidR="000E0BD8" w:rsidRDefault="000E0BD8" w:rsidP="007F6CE1">
      <w:pPr>
        <w:jc w:val="both"/>
        <w:rPr>
          <w:lang w:val="uk-UA"/>
        </w:rPr>
      </w:pPr>
    </w:p>
    <w:p w:rsidR="0063112E" w:rsidRDefault="0063112E" w:rsidP="007F6CE1">
      <w:pPr>
        <w:jc w:val="both"/>
        <w:rPr>
          <w:lang w:val="uk-UA"/>
        </w:rPr>
      </w:pPr>
    </w:p>
    <w:p w:rsidR="00EF1A5B" w:rsidRPr="00EE7F47" w:rsidRDefault="00EF1A5B" w:rsidP="00BB4A4D">
      <w:pPr>
        <w:spacing w:line="240" w:lineRule="exact"/>
        <w:ind w:left="5812"/>
        <w:jc w:val="both"/>
        <w:rPr>
          <w:sz w:val="28"/>
          <w:szCs w:val="28"/>
          <w:lang w:val="uk-UA"/>
        </w:rPr>
      </w:pPr>
      <w:r w:rsidRPr="00EE7F47">
        <w:rPr>
          <w:sz w:val="28"/>
          <w:szCs w:val="28"/>
          <w:lang w:val="uk-UA"/>
        </w:rPr>
        <w:lastRenderedPageBreak/>
        <w:t>Додаток № 1</w:t>
      </w:r>
    </w:p>
    <w:p w:rsidR="00EF1A5B" w:rsidRPr="00553536" w:rsidRDefault="00EF1A5B" w:rsidP="00BB4A4D">
      <w:pPr>
        <w:spacing w:line="240" w:lineRule="exact"/>
        <w:ind w:left="5812"/>
        <w:jc w:val="both"/>
        <w:rPr>
          <w:sz w:val="28"/>
          <w:szCs w:val="28"/>
          <w:lang w:val="uk-UA"/>
        </w:rPr>
      </w:pPr>
      <w:r w:rsidRPr="00EE7F47">
        <w:rPr>
          <w:sz w:val="28"/>
          <w:szCs w:val="28"/>
          <w:lang w:val="uk-UA"/>
        </w:rPr>
        <w:t xml:space="preserve">до </w:t>
      </w:r>
      <w:r w:rsidRPr="00553536">
        <w:rPr>
          <w:sz w:val="28"/>
          <w:szCs w:val="28"/>
          <w:lang w:val="uk-UA"/>
        </w:rPr>
        <w:t>порядку залучення,</w:t>
      </w:r>
      <w:r>
        <w:rPr>
          <w:sz w:val="28"/>
          <w:szCs w:val="28"/>
          <w:lang w:val="uk-UA"/>
        </w:rPr>
        <w:t xml:space="preserve"> </w:t>
      </w:r>
      <w:r w:rsidRPr="00553536">
        <w:rPr>
          <w:sz w:val="28"/>
          <w:szCs w:val="28"/>
          <w:lang w:val="uk-UA"/>
        </w:rPr>
        <w:t>розрахунку розміру і використання</w:t>
      </w:r>
      <w:r>
        <w:rPr>
          <w:sz w:val="28"/>
          <w:szCs w:val="28"/>
          <w:lang w:val="uk-UA"/>
        </w:rPr>
        <w:t xml:space="preserve"> </w:t>
      </w:r>
      <w:r w:rsidRPr="00553536">
        <w:rPr>
          <w:sz w:val="28"/>
          <w:szCs w:val="28"/>
          <w:lang w:val="uk-UA"/>
        </w:rPr>
        <w:t xml:space="preserve">коштів пайової участі у створені і розвитку інженерно-транспортної </w:t>
      </w:r>
    </w:p>
    <w:p w:rsidR="00BB4A4D" w:rsidRDefault="00BB4A4D" w:rsidP="00BB4A4D">
      <w:pPr>
        <w:spacing w:line="240" w:lineRule="exact"/>
        <w:ind w:left="5812"/>
        <w:jc w:val="both"/>
        <w:rPr>
          <w:sz w:val="28"/>
          <w:szCs w:val="28"/>
          <w:lang w:val="uk-UA"/>
        </w:rPr>
      </w:pPr>
      <w:r>
        <w:rPr>
          <w:sz w:val="28"/>
          <w:szCs w:val="28"/>
          <w:lang w:val="uk-UA"/>
        </w:rPr>
        <w:t>та соціальної інфраструктури</w:t>
      </w:r>
    </w:p>
    <w:p w:rsidR="00BB4A4D" w:rsidRDefault="00BB4A4D" w:rsidP="00BB4A4D">
      <w:pPr>
        <w:ind w:left="5812"/>
        <w:jc w:val="both"/>
        <w:rPr>
          <w:sz w:val="28"/>
          <w:szCs w:val="28"/>
          <w:lang w:val="uk-UA"/>
        </w:rPr>
      </w:pPr>
    </w:p>
    <w:p w:rsidR="00EF1A5B" w:rsidRPr="008A5F46" w:rsidRDefault="00EF1A5B" w:rsidP="00EF1A5B">
      <w:pPr>
        <w:tabs>
          <w:tab w:val="left" w:pos="5505"/>
        </w:tabs>
        <w:spacing w:line="240" w:lineRule="exact"/>
        <w:jc w:val="center"/>
        <w:rPr>
          <w:sz w:val="26"/>
          <w:szCs w:val="26"/>
          <w:lang w:val="uk-UA"/>
        </w:rPr>
      </w:pPr>
      <w:r w:rsidRPr="008A5F46">
        <w:rPr>
          <w:sz w:val="26"/>
          <w:szCs w:val="26"/>
          <w:lang w:val="uk-UA"/>
        </w:rPr>
        <w:t xml:space="preserve">Н О Р М А Т И В И </w:t>
      </w:r>
    </w:p>
    <w:p w:rsidR="00EF1A5B" w:rsidRPr="008A5F46" w:rsidRDefault="00EF1A5B" w:rsidP="00EF1A5B">
      <w:pPr>
        <w:tabs>
          <w:tab w:val="left" w:pos="5505"/>
        </w:tabs>
        <w:spacing w:line="240" w:lineRule="exact"/>
        <w:jc w:val="center"/>
        <w:rPr>
          <w:sz w:val="26"/>
          <w:szCs w:val="26"/>
          <w:lang w:val="uk-UA"/>
        </w:rPr>
      </w:pPr>
      <w:r w:rsidRPr="008A5F46">
        <w:rPr>
          <w:sz w:val="26"/>
          <w:szCs w:val="26"/>
          <w:lang w:val="uk-UA"/>
        </w:rPr>
        <w:t xml:space="preserve">для розрахунку розміру пайової участі у розвитку </w:t>
      </w:r>
    </w:p>
    <w:p w:rsidR="00EF1A5B" w:rsidRPr="008A5F46" w:rsidRDefault="00EF1A5B" w:rsidP="00EF1A5B">
      <w:pPr>
        <w:tabs>
          <w:tab w:val="left" w:pos="5505"/>
        </w:tabs>
        <w:spacing w:line="240" w:lineRule="exact"/>
        <w:jc w:val="center"/>
        <w:rPr>
          <w:sz w:val="26"/>
          <w:szCs w:val="26"/>
          <w:lang w:val="uk-UA"/>
        </w:rPr>
      </w:pPr>
      <w:r w:rsidRPr="008A5F46">
        <w:rPr>
          <w:sz w:val="26"/>
          <w:szCs w:val="26"/>
          <w:lang w:val="uk-UA"/>
        </w:rPr>
        <w:t xml:space="preserve">інженерно-транспортної та соціальної інфраструктури </w:t>
      </w:r>
      <w:r w:rsidR="00521B5D">
        <w:rPr>
          <w:sz w:val="26"/>
          <w:szCs w:val="26"/>
          <w:lang w:val="uk-UA"/>
        </w:rPr>
        <w:t>Населених пунктів</w:t>
      </w:r>
    </w:p>
    <w:p w:rsidR="00EF1A5B" w:rsidRDefault="00521B5D" w:rsidP="00BB4A4D">
      <w:pPr>
        <w:tabs>
          <w:tab w:val="left" w:pos="5505"/>
        </w:tabs>
        <w:spacing w:line="240" w:lineRule="exact"/>
        <w:jc w:val="center"/>
        <w:rPr>
          <w:sz w:val="26"/>
          <w:szCs w:val="26"/>
          <w:lang w:val="uk-UA"/>
        </w:rPr>
      </w:pPr>
      <w:proofErr w:type="spellStart"/>
      <w:r>
        <w:rPr>
          <w:sz w:val="26"/>
          <w:szCs w:val="26"/>
          <w:lang w:val="uk-UA"/>
        </w:rPr>
        <w:t>Широківської</w:t>
      </w:r>
      <w:proofErr w:type="spellEnd"/>
      <w:r>
        <w:rPr>
          <w:sz w:val="26"/>
          <w:szCs w:val="26"/>
          <w:lang w:val="uk-UA"/>
        </w:rPr>
        <w:t xml:space="preserve"> сільської ради</w:t>
      </w:r>
    </w:p>
    <w:p w:rsidR="00BB4A4D" w:rsidRDefault="00BB4A4D" w:rsidP="00BB4A4D">
      <w:pPr>
        <w:tabs>
          <w:tab w:val="left" w:pos="5505"/>
        </w:tabs>
        <w:spacing w:line="240" w:lineRule="exact"/>
        <w:jc w:val="center"/>
        <w:rPr>
          <w:sz w:val="26"/>
          <w:szCs w:val="26"/>
          <w:lang w:val="uk-UA"/>
        </w:rPr>
      </w:pPr>
    </w:p>
    <w:p w:rsidR="00BB4A4D" w:rsidRPr="008A5F46" w:rsidRDefault="00BB4A4D" w:rsidP="00BB4A4D">
      <w:pPr>
        <w:tabs>
          <w:tab w:val="left" w:pos="5505"/>
        </w:tabs>
        <w:spacing w:line="240" w:lineRule="exact"/>
        <w:jc w:val="center"/>
        <w:rPr>
          <w:sz w:val="26"/>
          <w:szCs w:val="26"/>
          <w:lang w:val="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2160"/>
        <w:gridCol w:w="1746"/>
        <w:gridCol w:w="1260"/>
        <w:gridCol w:w="1260"/>
      </w:tblGrid>
      <w:tr w:rsidR="00EF1A5B" w:rsidRPr="008A5F46" w:rsidTr="005E3923">
        <w:trPr>
          <w:cantSplit/>
          <w:trHeight w:val="1467"/>
        </w:trPr>
        <w:tc>
          <w:tcPr>
            <w:tcW w:w="3402"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 xml:space="preserve">Функціональне призначення об'єкта </w:t>
            </w:r>
          </w:p>
        </w:tc>
        <w:tc>
          <w:tcPr>
            <w:tcW w:w="21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 xml:space="preserve">Код об’єкту </w:t>
            </w:r>
            <w:r w:rsidRPr="008A5F46">
              <w:rPr>
                <w:spacing w:val="-8"/>
                <w:sz w:val="26"/>
                <w:szCs w:val="26"/>
                <w:lang w:val="uk-UA"/>
              </w:rPr>
              <w:t>(згідно з державним</w:t>
            </w:r>
            <w:r w:rsidRPr="008A5F46">
              <w:rPr>
                <w:sz w:val="26"/>
                <w:szCs w:val="26"/>
                <w:lang w:val="uk-UA"/>
              </w:rPr>
              <w:t xml:space="preserve"> класифікатором будівель та споруд ДК 018-2000)</w:t>
            </w:r>
          </w:p>
        </w:tc>
        <w:tc>
          <w:tcPr>
            <w:tcW w:w="1746"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 xml:space="preserve">Одиниця виміру потужності </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Норматив ціни для одиниці створеної потужності</w:t>
            </w:r>
          </w:p>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(грн.)</w:t>
            </w:r>
          </w:p>
        </w:tc>
      </w:tr>
      <w:tr w:rsidR="00EF1A5B" w:rsidRPr="008A5F46" w:rsidTr="005E3923">
        <w:trPr>
          <w:trHeight w:val="23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F1A5B" w:rsidRPr="008A5F46" w:rsidRDefault="00EF1A5B" w:rsidP="005E3923">
            <w:pPr>
              <w:spacing w:line="240" w:lineRule="exact"/>
              <w:rPr>
                <w:b/>
                <w:sz w:val="26"/>
                <w:szCs w:val="26"/>
                <w:lang w:val="uk-UA"/>
              </w:rPr>
            </w:pPr>
            <w:r w:rsidRPr="008A5F46">
              <w:rPr>
                <w:b/>
                <w:sz w:val="26"/>
                <w:szCs w:val="26"/>
                <w:lang w:val="uk-UA"/>
              </w:rPr>
              <w:t>Будівлі житлові</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11</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м</w:t>
            </w:r>
            <w:r w:rsidRPr="008A5F46">
              <w:rPr>
                <w:sz w:val="26"/>
                <w:szCs w:val="26"/>
                <w:vertAlign w:val="superscript"/>
                <w:lang w:val="uk-UA"/>
              </w:rPr>
              <w:t xml:space="preserve">2 </w:t>
            </w:r>
            <w:r w:rsidRPr="008A5F46">
              <w:rPr>
                <w:sz w:val="26"/>
                <w:szCs w:val="26"/>
                <w:lang w:val="uk-UA"/>
              </w:rPr>
              <w:t>загальної площі</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F1A5B" w:rsidRPr="008A5F46" w:rsidRDefault="00EF1A5B" w:rsidP="005E3923">
            <w:pPr>
              <w:tabs>
                <w:tab w:val="left" w:pos="5505"/>
              </w:tabs>
              <w:spacing w:line="240" w:lineRule="exact"/>
              <w:ind w:left="-164" w:firstLine="56"/>
              <w:jc w:val="center"/>
              <w:rPr>
                <w:sz w:val="26"/>
                <w:szCs w:val="26"/>
                <w:lang w:val="uk-UA"/>
              </w:rPr>
            </w:pPr>
            <w:r w:rsidRPr="008A5F46">
              <w:rPr>
                <w:sz w:val="26"/>
                <w:szCs w:val="26"/>
                <w:lang w:val="uk-UA"/>
              </w:rPr>
              <w:t>Реконструкція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F1A5B" w:rsidRPr="008A5F46" w:rsidRDefault="00EF1A5B" w:rsidP="005E3923">
            <w:pPr>
              <w:tabs>
                <w:tab w:val="left" w:pos="5505"/>
              </w:tabs>
              <w:spacing w:line="240" w:lineRule="exact"/>
              <w:ind w:left="-164" w:firstLine="56"/>
              <w:jc w:val="center"/>
              <w:rPr>
                <w:sz w:val="26"/>
                <w:szCs w:val="26"/>
                <w:lang w:val="uk-UA"/>
              </w:rPr>
            </w:pPr>
            <w:r w:rsidRPr="008A5F46">
              <w:rPr>
                <w:sz w:val="26"/>
                <w:szCs w:val="26"/>
                <w:lang w:val="uk-UA"/>
              </w:rPr>
              <w:t xml:space="preserve">Нове </w:t>
            </w:r>
            <w:proofErr w:type="spellStart"/>
            <w:r w:rsidRPr="008A5F46">
              <w:rPr>
                <w:sz w:val="26"/>
                <w:szCs w:val="26"/>
                <w:lang w:val="uk-UA"/>
              </w:rPr>
              <w:t>будівни-цтво</w:t>
            </w:r>
            <w:proofErr w:type="spellEnd"/>
          </w:p>
        </w:tc>
      </w:tr>
      <w:tr w:rsidR="00EF1A5B" w:rsidRPr="008A5F46" w:rsidTr="005E3923">
        <w:trPr>
          <w:trHeight w:val="235"/>
        </w:trPr>
        <w:tc>
          <w:tcPr>
            <w:tcW w:w="3402"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spacing w:line="240" w:lineRule="exact"/>
              <w:rPr>
                <w:sz w:val="26"/>
                <w:szCs w:val="26"/>
                <w:lang w:val="uk-UA"/>
              </w:rPr>
            </w:pPr>
            <w:r w:rsidRPr="008A5F46">
              <w:rPr>
                <w:sz w:val="26"/>
                <w:szCs w:val="26"/>
                <w:lang w:val="uk-UA"/>
              </w:rPr>
              <w:t xml:space="preserve">Будинки садибного типу, дачні та садові (загальною площею більш </w:t>
            </w:r>
            <w:smartTag w:uri="urn:schemas-microsoft-com:office:smarttags" w:element="metricconverter">
              <w:smartTagPr>
                <w:attr w:name="ProductID" w:val="300 м2"/>
              </w:smartTagPr>
              <w:r w:rsidRPr="008A5F46">
                <w:rPr>
                  <w:sz w:val="26"/>
                  <w:szCs w:val="26"/>
                  <w:lang w:val="uk-UA"/>
                </w:rPr>
                <w:t>300 м</w:t>
              </w:r>
              <w:r w:rsidRPr="008A5F46">
                <w:rPr>
                  <w:sz w:val="26"/>
                  <w:szCs w:val="26"/>
                  <w:vertAlign w:val="superscript"/>
                  <w:lang w:val="uk-UA"/>
                </w:rPr>
                <w:t>2</w:t>
              </w:r>
            </w:smartTag>
            <w:r w:rsidRPr="008A5F46">
              <w:rPr>
                <w:sz w:val="26"/>
                <w:szCs w:val="26"/>
                <w:lang w:val="uk-UA"/>
              </w:rPr>
              <w:t>)</w:t>
            </w:r>
          </w:p>
        </w:tc>
        <w:tc>
          <w:tcPr>
            <w:tcW w:w="21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1110</w:t>
            </w:r>
          </w:p>
        </w:tc>
        <w:tc>
          <w:tcPr>
            <w:tcW w:w="1746"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E53A0A" w:rsidRDefault="00EF1A5B" w:rsidP="005E3923">
            <w:pPr>
              <w:tabs>
                <w:tab w:val="left" w:pos="5505"/>
              </w:tabs>
              <w:spacing w:line="240" w:lineRule="exact"/>
              <w:ind w:left="-164" w:firstLine="328"/>
              <w:rPr>
                <w:sz w:val="26"/>
                <w:szCs w:val="26"/>
                <w:lang w:val="uk-UA"/>
              </w:rPr>
            </w:pPr>
            <w:r w:rsidRPr="00E53A0A">
              <w:rPr>
                <w:sz w:val="26"/>
                <w:szCs w:val="26"/>
                <w:lang w:val="uk-UA"/>
              </w:rPr>
              <w:t>4474,0</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E53A0A" w:rsidRDefault="00EF1A5B" w:rsidP="005E3923">
            <w:pPr>
              <w:tabs>
                <w:tab w:val="left" w:pos="5505"/>
              </w:tabs>
              <w:spacing w:line="240" w:lineRule="exact"/>
              <w:jc w:val="center"/>
              <w:rPr>
                <w:sz w:val="26"/>
                <w:szCs w:val="26"/>
                <w:lang w:val="uk-UA"/>
              </w:rPr>
            </w:pPr>
            <w:r w:rsidRPr="00E53A0A">
              <w:rPr>
                <w:sz w:val="26"/>
                <w:szCs w:val="26"/>
                <w:lang w:val="uk-UA"/>
              </w:rPr>
              <w:t>8948,0</w:t>
            </w:r>
          </w:p>
        </w:tc>
      </w:tr>
      <w:tr w:rsidR="00EF1A5B" w:rsidRPr="008A5F46" w:rsidTr="005E3923">
        <w:trPr>
          <w:trHeight w:val="235"/>
        </w:trPr>
        <w:tc>
          <w:tcPr>
            <w:tcW w:w="3402"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spacing w:line="240" w:lineRule="exact"/>
              <w:rPr>
                <w:sz w:val="26"/>
                <w:szCs w:val="26"/>
                <w:lang w:val="uk-UA"/>
              </w:rPr>
            </w:pPr>
            <w:r w:rsidRPr="008A5F46">
              <w:rPr>
                <w:sz w:val="26"/>
                <w:szCs w:val="26"/>
                <w:lang w:val="uk-UA"/>
              </w:rPr>
              <w:t>Будинки багатоквартирні масової забудови</w:t>
            </w:r>
          </w:p>
        </w:tc>
        <w:tc>
          <w:tcPr>
            <w:tcW w:w="21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1122</w:t>
            </w:r>
          </w:p>
        </w:tc>
        <w:tc>
          <w:tcPr>
            <w:tcW w:w="1746"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E53A0A" w:rsidRDefault="00EF1A5B" w:rsidP="005E3923">
            <w:pPr>
              <w:tabs>
                <w:tab w:val="left" w:pos="5505"/>
              </w:tabs>
              <w:spacing w:line="240" w:lineRule="exact"/>
              <w:ind w:left="-164" w:firstLine="328"/>
              <w:rPr>
                <w:sz w:val="26"/>
                <w:szCs w:val="26"/>
                <w:lang w:val="uk-UA"/>
              </w:rPr>
            </w:pPr>
            <w:r w:rsidRPr="00E53A0A">
              <w:rPr>
                <w:sz w:val="26"/>
                <w:szCs w:val="26"/>
                <w:lang w:val="uk-UA"/>
              </w:rPr>
              <w:t>2775,5</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E53A0A" w:rsidRDefault="00EF1A5B" w:rsidP="005E3923">
            <w:pPr>
              <w:tabs>
                <w:tab w:val="left" w:pos="5505"/>
              </w:tabs>
              <w:spacing w:line="240" w:lineRule="exact"/>
              <w:jc w:val="center"/>
              <w:rPr>
                <w:sz w:val="26"/>
                <w:szCs w:val="26"/>
                <w:lang w:val="uk-UA"/>
              </w:rPr>
            </w:pPr>
            <w:r w:rsidRPr="00E53A0A">
              <w:rPr>
                <w:sz w:val="26"/>
                <w:szCs w:val="26"/>
                <w:lang w:val="uk-UA"/>
              </w:rPr>
              <w:t>5551,0</w:t>
            </w:r>
          </w:p>
        </w:tc>
      </w:tr>
      <w:tr w:rsidR="00EF1A5B" w:rsidRPr="008A5F46" w:rsidTr="005E3923">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F1A5B" w:rsidRPr="008A5F46" w:rsidRDefault="00EF1A5B" w:rsidP="005E3923">
            <w:pPr>
              <w:spacing w:line="240" w:lineRule="exact"/>
              <w:rPr>
                <w:b/>
                <w:sz w:val="26"/>
                <w:szCs w:val="26"/>
                <w:lang w:val="uk-UA"/>
              </w:rPr>
            </w:pPr>
            <w:r w:rsidRPr="008A5F46">
              <w:rPr>
                <w:b/>
                <w:sz w:val="26"/>
                <w:szCs w:val="26"/>
                <w:lang w:val="uk-UA"/>
              </w:rPr>
              <w:t>Будівлі нежитлові</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12</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м</w:t>
            </w:r>
            <w:r w:rsidRPr="008A5F46">
              <w:rPr>
                <w:sz w:val="26"/>
                <w:szCs w:val="26"/>
                <w:vertAlign w:val="superscript"/>
                <w:lang w:val="uk-UA"/>
              </w:rPr>
              <w:t xml:space="preserve">2 </w:t>
            </w:r>
            <w:r w:rsidRPr="008A5F46">
              <w:rPr>
                <w:sz w:val="26"/>
                <w:szCs w:val="26"/>
                <w:lang w:val="uk-UA"/>
              </w:rPr>
              <w:t>загальної площі</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F1A5B" w:rsidRPr="008A5F46" w:rsidRDefault="00EF1A5B" w:rsidP="005E3923">
            <w:pPr>
              <w:tabs>
                <w:tab w:val="left" w:pos="5505"/>
              </w:tabs>
              <w:spacing w:line="240" w:lineRule="exact"/>
              <w:ind w:left="-164" w:firstLine="328"/>
              <w:rPr>
                <w:sz w:val="26"/>
                <w:szCs w:val="26"/>
                <w:lang w:val="uk-UA"/>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F1A5B" w:rsidRPr="008A5F46" w:rsidRDefault="00EF1A5B" w:rsidP="005E3923">
            <w:pPr>
              <w:tabs>
                <w:tab w:val="left" w:pos="5505"/>
              </w:tabs>
              <w:spacing w:line="240" w:lineRule="exact"/>
              <w:ind w:left="-164" w:firstLine="328"/>
              <w:jc w:val="center"/>
              <w:rPr>
                <w:b/>
                <w:sz w:val="26"/>
                <w:szCs w:val="26"/>
                <w:lang w:val="uk-UA"/>
              </w:rPr>
            </w:pPr>
          </w:p>
        </w:tc>
      </w:tr>
      <w:tr w:rsidR="000E0BD8" w:rsidRPr="008A5F46" w:rsidTr="005E3923">
        <w:trPr>
          <w:trHeight w:val="48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E0BD8" w:rsidRPr="008A5F46" w:rsidRDefault="000E0BD8" w:rsidP="005E3923">
            <w:pPr>
              <w:spacing w:line="240" w:lineRule="exact"/>
              <w:rPr>
                <w:sz w:val="26"/>
                <w:szCs w:val="26"/>
                <w:lang w:val="uk-UA"/>
              </w:rPr>
            </w:pPr>
            <w:r w:rsidRPr="008A5F46">
              <w:rPr>
                <w:sz w:val="26"/>
                <w:szCs w:val="26"/>
                <w:lang w:val="uk-UA"/>
              </w:rPr>
              <w:t>Готелі</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BD8" w:rsidRPr="008A5F46" w:rsidRDefault="000E0BD8" w:rsidP="005E3923">
            <w:pPr>
              <w:tabs>
                <w:tab w:val="left" w:pos="5505"/>
              </w:tabs>
              <w:spacing w:line="240" w:lineRule="exact"/>
              <w:jc w:val="center"/>
              <w:rPr>
                <w:sz w:val="26"/>
                <w:szCs w:val="26"/>
                <w:lang w:val="uk-UA"/>
              </w:rPr>
            </w:pPr>
            <w:r w:rsidRPr="008A5F46">
              <w:rPr>
                <w:sz w:val="26"/>
                <w:szCs w:val="26"/>
                <w:lang w:val="uk-UA"/>
              </w:rPr>
              <w:t>1211</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0E0BD8" w:rsidRPr="008A5F46" w:rsidRDefault="000E0BD8" w:rsidP="005E3923">
            <w:pPr>
              <w:tabs>
                <w:tab w:val="left" w:pos="5505"/>
              </w:tabs>
              <w:spacing w:line="240" w:lineRule="exact"/>
              <w:jc w:val="center"/>
              <w:rPr>
                <w:sz w:val="26"/>
                <w:szCs w:val="26"/>
                <w:lang w:val="uk-UA"/>
              </w:rPr>
            </w:pPr>
            <w:r w:rsidRPr="008A5F46">
              <w:rPr>
                <w:sz w:val="26"/>
                <w:szCs w:val="26"/>
                <w:lang w:val="uk-UA"/>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E0BD8" w:rsidRPr="008A5F46" w:rsidRDefault="000E0BD8" w:rsidP="00764CDC">
            <w:pPr>
              <w:tabs>
                <w:tab w:val="left" w:pos="5505"/>
              </w:tabs>
              <w:spacing w:line="240" w:lineRule="exact"/>
              <w:ind w:left="-164" w:firstLine="328"/>
              <w:rPr>
                <w:sz w:val="26"/>
                <w:szCs w:val="26"/>
                <w:lang w:val="uk-UA"/>
              </w:rPr>
            </w:pPr>
            <w:r>
              <w:rPr>
                <w:sz w:val="26"/>
                <w:szCs w:val="26"/>
                <w:lang w:val="uk-UA"/>
              </w:rPr>
              <w:t>5023</w:t>
            </w:r>
            <w:r w:rsidRPr="008A5F46">
              <w:rPr>
                <w:sz w:val="26"/>
                <w:szCs w:val="26"/>
                <w:lang w:val="uk-UA"/>
              </w:rPr>
              <w:t>,</w:t>
            </w:r>
            <w:r>
              <w:rPr>
                <w:sz w:val="26"/>
                <w:szCs w:val="26"/>
                <w:lang w:val="uk-UA"/>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E0BD8" w:rsidRPr="008A5F46" w:rsidRDefault="000E0BD8" w:rsidP="005E3923">
            <w:pPr>
              <w:tabs>
                <w:tab w:val="left" w:pos="5505"/>
              </w:tabs>
              <w:spacing w:line="240" w:lineRule="exact"/>
              <w:jc w:val="center"/>
              <w:rPr>
                <w:sz w:val="26"/>
                <w:szCs w:val="26"/>
                <w:lang w:val="uk-UA"/>
              </w:rPr>
            </w:pPr>
            <w:r>
              <w:rPr>
                <w:sz w:val="26"/>
                <w:szCs w:val="26"/>
                <w:lang w:val="uk-UA"/>
              </w:rPr>
              <w:t>10047</w:t>
            </w:r>
            <w:r w:rsidRPr="008A5F46">
              <w:rPr>
                <w:sz w:val="26"/>
                <w:szCs w:val="26"/>
                <w:lang w:val="uk-UA"/>
              </w:rPr>
              <w:t>,0</w:t>
            </w:r>
          </w:p>
        </w:tc>
      </w:tr>
      <w:tr w:rsidR="000E0BD8" w:rsidRPr="008A5F46" w:rsidTr="005E3923">
        <w:trPr>
          <w:trHeight w:val="48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E0BD8" w:rsidRPr="008A5F46" w:rsidRDefault="000E0BD8" w:rsidP="005E3923">
            <w:pPr>
              <w:spacing w:line="240" w:lineRule="exact"/>
              <w:rPr>
                <w:sz w:val="26"/>
                <w:szCs w:val="26"/>
                <w:lang w:val="uk-UA"/>
              </w:rPr>
            </w:pPr>
            <w:r w:rsidRPr="008A5F46">
              <w:rPr>
                <w:sz w:val="26"/>
                <w:szCs w:val="26"/>
                <w:lang w:val="uk-UA"/>
              </w:rPr>
              <w:t>Ресторани та бари</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BD8" w:rsidRPr="008A5F46" w:rsidRDefault="000E0BD8" w:rsidP="005E3923">
            <w:pPr>
              <w:tabs>
                <w:tab w:val="left" w:pos="5505"/>
              </w:tabs>
              <w:spacing w:line="240" w:lineRule="exact"/>
              <w:jc w:val="center"/>
              <w:rPr>
                <w:sz w:val="26"/>
                <w:szCs w:val="26"/>
                <w:lang w:val="uk-UA"/>
              </w:rPr>
            </w:pPr>
            <w:r w:rsidRPr="008A5F46">
              <w:rPr>
                <w:sz w:val="26"/>
                <w:szCs w:val="26"/>
                <w:lang w:val="uk-UA"/>
              </w:rPr>
              <w:t>1211</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0E0BD8" w:rsidRPr="008A5F46" w:rsidRDefault="000E0BD8" w:rsidP="005E3923">
            <w:pPr>
              <w:tabs>
                <w:tab w:val="left" w:pos="5505"/>
              </w:tabs>
              <w:spacing w:line="240" w:lineRule="exact"/>
              <w:jc w:val="center"/>
              <w:rPr>
                <w:sz w:val="26"/>
                <w:szCs w:val="26"/>
                <w:lang w:val="uk-UA"/>
              </w:rPr>
            </w:pPr>
            <w:r w:rsidRPr="008A5F46">
              <w:rPr>
                <w:sz w:val="26"/>
                <w:szCs w:val="26"/>
                <w:lang w:val="uk-UA"/>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E0BD8" w:rsidRPr="008A5F46" w:rsidRDefault="000E0BD8" w:rsidP="00764CDC">
            <w:pPr>
              <w:tabs>
                <w:tab w:val="left" w:pos="5505"/>
              </w:tabs>
              <w:spacing w:line="240" w:lineRule="exact"/>
              <w:ind w:left="-164" w:firstLine="328"/>
              <w:rPr>
                <w:sz w:val="26"/>
                <w:szCs w:val="26"/>
                <w:lang w:val="uk-UA"/>
              </w:rPr>
            </w:pPr>
            <w:r>
              <w:rPr>
                <w:sz w:val="26"/>
                <w:szCs w:val="26"/>
                <w:lang w:val="uk-UA"/>
              </w:rPr>
              <w:t>5023</w:t>
            </w:r>
            <w:r w:rsidRPr="008A5F46">
              <w:rPr>
                <w:sz w:val="26"/>
                <w:szCs w:val="26"/>
                <w:lang w:val="uk-UA"/>
              </w:rPr>
              <w:t>,</w:t>
            </w:r>
            <w:r>
              <w:rPr>
                <w:sz w:val="26"/>
                <w:szCs w:val="26"/>
                <w:lang w:val="uk-UA"/>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E0BD8" w:rsidRPr="008A5F46" w:rsidRDefault="000E0BD8" w:rsidP="005E3923">
            <w:pPr>
              <w:tabs>
                <w:tab w:val="left" w:pos="5505"/>
              </w:tabs>
              <w:spacing w:line="240" w:lineRule="exact"/>
              <w:jc w:val="center"/>
              <w:rPr>
                <w:sz w:val="26"/>
                <w:szCs w:val="26"/>
                <w:lang w:val="uk-UA"/>
              </w:rPr>
            </w:pPr>
            <w:r>
              <w:rPr>
                <w:sz w:val="26"/>
                <w:szCs w:val="26"/>
                <w:lang w:val="uk-UA"/>
              </w:rPr>
              <w:t>10047</w:t>
            </w:r>
            <w:r w:rsidRPr="008A5F46">
              <w:rPr>
                <w:sz w:val="26"/>
                <w:szCs w:val="26"/>
                <w:lang w:val="uk-UA"/>
              </w:rPr>
              <w:t>,0</w:t>
            </w:r>
          </w:p>
        </w:tc>
      </w:tr>
      <w:tr w:rsidR="000E0BD8" w:rsidRPr="008A5F46" w:rsidTr="005E3923">
        <w:trPr>
          <w:trHeight w:val="48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E0BD8" w:rsidRPr="008A5F46" w:rsidRDefault="000E0BD8" w:rsidP="005E3923">
            <w:pPr>
              <w:spacing w:line="240" w:lineRule="exact"/>
              <w:rPr>
                <w:sz w:val="26"/>
                <w:szCs w:val="26"/>
                <w:lang w:val="uk-UA"/>
              </w:rPr>
            </w:pPr>
            <w:r w:rsidRPr="008A5F46">
              <w:rPr>
                <w:sz w:val="26"/>
                <w:szCs w:val="26"/>
                <w:lang w:val="uk-UA"/>
              </w:rPr>
              <w:t>Будівлі офісні</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BD8" w:rsidRPr="008A5F46" w:rsidRDefault="000E0BD8" w:rsidP="005E3923">
            <w:pPr>
              <w:tabs>
                <w:tab w:val="left" w:pos="5505"/>
              </w:tabs>
              <w:spacing w:line="240" w:lineRule="exact"/>
              <w:jc w:val="center"/>
              <w:rPr>
                <w:sz w:val="26"/>
                <w:szCs w:val="26"/>
                <w:highlight w:val="yellow"/>
                <w:lang w:val="uk-UA"/>
              </w:rPr>
            </w:pPr>
            <w:r w:rsidRPr="008A5F46">
              <w:rPr>
                <w:sz w:val="26"/>
                <w:szCs w:val="26"/>
                <w:lang w:val="uk-UA"/>
              </w:rPr>
              <w:t>1220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0E0BD8" w:rsidRPr="008A5F46" w:rsidRDefault="000E0BD8" w:rsidP="005E3923">
            <w:pPr>
              <w:tabs>
                <w:tab w:val="left" w:pos="5505"/>
              </w:tabs>
              <w:spacing w:line="240" w:lineRule="exact"/>
              <w:jc w:val="center"/>
              <w:rPr>
                <w:sz w:val="26"/>
                <w:szCs w:val="26"/>
                <w:lang w:val="uk-UA"/>
              </w:rPr>
            </w:pPr>
            <w:r w:rsidRPr="008A5F46">
              <w:rPr>
                <w:sz w:val="26"/>
                <w:szCs w:val="26"/>
                <w:lang w:val="uk-UA"/>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E0BD8" w:rsidRPr="008A5F46" w:rsidRDefault="000E0BD8" w:rsidP="00764CDC">
            <w:pPr>
              <w:tabs>
                <w:tab w:val="left" w:pos="5505"/>
              </w:tabs>
              <w:spacing w:line="240" w:lineRule="exact"/>
              <w:ind w:left="-164" w:firstLine="328"/>
              <w:rPr>
                <w:sz w:val="26"/>
                <w:szCs w:val="26"/>
                <w:lang w:val="uk-UA"/>
              </w:rPr>
            </w:pPr>
            <w:r>
              <w:rPr>
                <w:sz w:val="26"/>
                <w:szCs w:val="26"/>
                <w:lang w:val="uk-UA"/>
              </w:rPr>
              <w:t>5023</w:t>
            </w:r>
            <w:r w:rsidRPr="008A5F46">
              <w:rPr>
                <w:sz w:val="26"/>
                <w:szCs w:val="26"/>
                <w:lang w:val="uk-UA"/>
              </w:rPr>
              <w:t>,</w:t>
            </w:r>
            <w:r>
              <w:rPr>
                <w:sz w:val="26"/>
                <w:szCs w:val="26"/>
                <w:lang w:val="uk-UA"/>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E0BD8" w:rsidRPr="008A5F46" w:rsidRDefault="000E0BD8" w:rsidP="005E3923">
            <w:pPr>
              <w:tabs>
                <w:tab w:val="left" w:pos="5505"/>
              </w:tabs>
              <w:spacing w:line="240" w:lineRule="exact"/>
              <w:jc w:val="center"/>
              <w:rPr>
                <w:sz w:val="26"/>
                <w:szCs w:val="26"/>
                <w:lang w:val="uk-UA"/>
              </w:rPr>
            </w:pPr>
            <w:r>
              <w:rPr>
                <w:sz w:val="26"/>
                <w:szCs w:val="26"/>
                <w:lang w:val="uk-UA"/>
              </w:rPr>
              <w:t>10047</w:t>
            </w:r>
            <w:r w:rsidRPr="008A5F46">
              <w:rPr>
                <w:sz w:val="26"/>
                <w:szCs w:val="26"/>
                <w:lang w:val="uk-UA"/>
              </w:rPr>
              <w:t>,0</w:t>
            </w:r>
          </w:p>
        </w:tc>
      </w:tr>
      <w:tr w:rsidR="000E0BD8" w:rsidRPr="008A5F46" w:rsidTr="005E3923">
        <w:trPr>
          <w:trHeight w:val="480"/>
        </w:trPr>
        <w:tc>
          <w:tcPr>
            <w:tcW w:w="3402" w:type="dxa"/>
            <w:tcBorders>
              <w:top w:val="single" w:sz="4" w:space="0" w:color="auto"/>
              <w:left w:val="single" w:sz="4" w:space="0" w:color="auto"/>
              <w:bottom w:val="single" w:sz="4" w:space="0" w:color="auto"/>
              <w:right w:val="single" w:sz="4" w:space="0" w:color="auto"/>
            </w:tcBorders>
            <w:vAlign w:val="center"/>
          </w:tcPr>
          <w:p w:rsidR="000E0BD8" w:rsidRPr="008A5F46" w:rsidRDefault="000E0BD8" w:rsidP="005E3923">
            <w:pPr>
              <w:spacing w:line="240" w:lineRule="exact"/>
              <w:rPr>
                <w:sz w:val="26"/>
                <w:szCs w:val="26"/>
                <w:lang w:val="uk-UA"/>
              </w:rPr>
            </w:pPr>
            <w:r w:rsidRPr="008A5F46">
              <w:rPr>
                <w:sz w:val="26"/>
                <w:szCs w:val="26"/>
                <w:lang w:val="uk-UA"/>
              </w:rPr>
              <w:t>Торгові центри, універмаги, магазини</w:t>
            </w:r>
          </w:p>
        </w:tc>
        <w:tc>
          <w:tcPr>
            <w:tcW w:w="2160" w:type="dxa"/>
            <w:tcBorders>
              <w:top w:val="single" w:sz="4" w:space="0" w:color="auto"/>
              <w:left w:val="single" w:sz="4" w:space="0" w:color="auto"/>
              <w:bottom w:val="single" w:sz="4" w:space="0" w:color="auto"/>
              <w:right w:val="single" w:sz="4" w:space="0" w:color="auto"/>
            </w:tcBorders>
            <w:vAlign w:val="center"/>
          </w:tcPr>
          <w:p w:rsidR="000E0BD8" w:rsidRPr="008A5F46" w:rsidRDefault="000E0BD8" w:rsidP="005E3923">
            <w:pPr>
              <w:tabs>
                <w:tab w:val="left" w:pos="5505"/>
              </w:tabs>
              <w:spacing w:line="240" w:lineRule="exact"/>
              <w:jc w:val="center"/>
              <w:rPr>
                <w:sz w:val="26"/>
                <w:szCs w:val="26"/>
                <w:lang w:val="uk-UA"/>
              </w:rPr>
            </w:pPr>
            <w:r w:rsidRPr="008A5F46">
              <w:rPr>
                <w:sz w:val="26"/>
                <w:szCs w:val="26"/>
                <w:lang w:val="uk-UA"/>
              </w:rPr>
              <w:t>1230</w:t>
            </w:r>
          </w:p>
        </w:tc>
        <w:tc>
          <w:tcPr>
            <w:tcW w:w="1746" w:type="dxa"/>
            <w:tcBorders>
              <w:top w:val="single" w:sz="4" w:space="0" w:color="auto"/>
              <w:left w:val="single" w:sz="4" w:space="0" w:color="auto"/>
              <w:bottom w:val="single" w:sz="4" w:space="0" w:color="auto"/>
              <w:right w:val="single" w:sz="4" w:space="0" w:color="auto"/>
            </w:tcBorders>
            <w:vAlign w:val="center"/>
          </w:tcPr>
          <w:p w:rsidR="000E0BD8" w:rsidRPr="008A5F46" w:rsidRDefault="000E0BD8" w:rsidP="005E3923">
            <w:pPr>
              <w:tabs>
                <w:tab w:val="left" w:pos="5505"/>
              </w:tabs>
              <w:spacing w:line="240" w:lineRule="exact"/>
              <w:jc w:val="center"/>
              <w:rPr>
                <w:sz w:val="26"/>
                <w:szCs w:val="26"/>
                <w:lang w:val="uk-UA"/>
              </w:rPr>
            </w:pPr>
            <w:r w:rsidRPr="008A5F46">
              <w:rPr>
                <w:sz w:val="26"/>
                <w:szCs w:val="26"/>
                <w:lang w:val="uk-UA"/>
              </w:rPr>
              <w:t>-«-</w:t>
            </w:r>
          </w:p>
        </w:tc>
        <w:tc>
          <w:tcPr>
            <w:tcW w:w="1260" w:type="dxa"/>
            <w:tcBorders>
              <w:top w:val="single" w:sz="4" w:space="0" w:color="auto"/>
              <w:left w:val="single" w:sz="4" w:space="0" w:color="auto"/>
              <w:bottom w:val="single" w:sz="4" w:space="0" w:color="auto"/>
              <w:right w:val="single" w:sz="4" w:space="0" w:color="auto"/>
            </w:tcBorders>
            <w:vAlign w:val="center"/>
          </w:tcPr>
          <w:p w:rsidR="000E0BD8" w:rsidRPr="008A5F46" w:rsidRDefault="000E0BD8" w:rsidP="00764CDC">
            <w:pPr>
              <w:tabs>
                <w:tab w:val="left" w:pos="5505"/>
              </w:tabs>
              <w:spacing w:line="240" w:lineRule="exact"/>
              <w:ind w:left="-164" w:firstLine="328"/>
              <w:rPr>
                <w:sz w:val="26"/>
                <w:szCs w:val="26"/>
                <w:lang w:val="uk-UA"/>
              </w:rPr>
            </w:pPr>
            <w:r>
              <w:rPr>
                <w:sz w:val="26"/>
                <w:szCs w:val="26"/>
                <w:lang w:val="uk-UA"/>
              </w:rPr>
              <w:t>5023</w:t>
            </w:r>
            <w:r w:rsidRPr="008A5F46">
              <w:rPr>
                <w:sz w:val="26"/>
                <w:szCs w:val="26"/>
                <w:lang w:val="uk-UA"/>
              </w:rPr>
              <w:t>,</w:t>
            </w:r>
            <w:r>
              <w:rPr>
                <w:sz w:val="26"/>
                <w:szCs w:val="26"/>
                <w:lang w:val="uk-UA"/>
              </w:rPr>
              <w:t>5</w:t>
            </w:r>
          </w:p>
        </w:tc>
        <w:tc>
          <w:tcPr>
            <w:tcW w:w="1260" w:type="dxa"/>
            <w:tcBorders>
              <w:top w:val="single" w:sz="4" w:space="0" w:color="auto"/>
              <w:left w:val="single" w:sz="4" w:space="0" w:color="auto"/>
              <w:bottom w:val="single" w:sz="4" w:space="0" w:color="auto"/>
              <w:right w:val="single" w:sz="4" w:space="0" w:color="auto"/>
            </w:tcBorders>
            <w:vAlign w:val="center"/>
          </w:tcPr>
          <w:p w:rsidR="000E0BD8" w:rsidRPr="008A5F46" w:rsidRDefault="000E0BD8" w:rsidP="005E3923">
            <w:pPr>
              <w:tabs>
                <w:tab w:val="left" w:pos="5505"/>
              </w:tabs>
              <w:spacing w:line="240" w:lineRule="exact"/>
              <w:jc w:val="center"/>
              <w:rPr>
                <w:sz w:val="26"/>
                <w:szCs w:val="26"/>
                <w:lang w:val="uk-UA"/>
              </w:rPr>
            </w:pPr>
            <w:r>
              <w:rPr>
                <w:sz w:val="26"/>
                <w:szCs w:val="26"/>
                <w:lang w:val="uk-UA"/>
              </w:rPr>
              <w:t>10047</w:t>
            </w:r>
            <w:r w:rsidRPr="008A5F46">
              <w:rPr>
                <w:sz w:val="26"/>
                <w:szCs w:val="26"/>
                <w:lang w:val="uk-UA"/>
              </w:rPr>
              <w:t>,0</w:t>
            </w:r>
          </w:p>
        </w:tc>
      </w:tr>
      <w:tr w:rsidR="00EF1A5B" w:rsidRPr="008A5F46" w:rsidTr="005E3923">
        <w:trPr>
          <w:trHeight w:val="480"/>
        </w:trPr>
        <w:tc>
          <w:tcPr>
            <w:tcW w:w="3402"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spacing w:line="240" w:lineRule="exact"/>
              <w:rPr>
                <w:sz w:val="26"/>
                <w:szCs w:val="26"/>
                <w:lang w:val="uk-UA"/>
              </w:rPr>
            </w:pPr>
            <w:r w:rsidRPr="008A5F46">
              <w:rPr>
                <w:sz w:val="26"/>
                <w:szCs w:val="26"/>
                <w:lang w:val="uk-UA"/>
              </w:rPr>
              <w:t>Ринки, павільйони</w:t>
            </w:r>
          </w:p>
        </w:tc>
        <w:tc>
          <w:tcPr>
            <w:tcW w:w="21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1230</w:t>
            </w:r>
          </w:p>
        </w:tc>
        <w:tc>
          <w:tcPr>
            <w:tcW w:w="1746"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ind w:left="-164" w:firstLine="328"/>
              <w:rPr>
                <w:sz w:val="26"/>
                <w:szCs w:val="26"/>
                <w:lang w:val="uk-UA"/>
              </w:rPr>
            </w:pPr>
            <w:r w:rsidRPr="008A5F46">
              <w:rPr>
                <w:sz w:val="26"/>
                <w:szCs w:val="26"/>
                <w:lang w:val="uk-UA"/>
              </w:rPr>
              <w:t>2882,0</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5764,0</w:t>
            </w:r>
          </w:p>
        </w:tc>
      </w:tr>
      <w:tr w:rsidR="00EF1A5B" w:rsidRPr="008A5F46" w:rsidTr="005E3923">
        <w:tc>
          <w:tcPr>
            <w:tcW w:w="3402"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spacing w:line="240" w:lineRule="exact"/>
              <w:rPr>
                <w:sz w:val="26"/>
                <w:szCs w:val="26"/>
                <w:lang w:val="uk-UA"/>
              </w:rPr>
            </w:pPr>
            <w:r w:rsidRPr="008A5F46">
              <w:rPr>
                <w:sz w:val="26"/>
                <w:szCs w:val="26"/>
                <w:lang w:val="uk-UA"/>
              </w:rPr>
              <w:t>Станції технічного обслуговування автомобілів</w:t>
            </w:r>
          </w:p>
        </w:tc>
        <w:tc>
          <w:tcPr>
            <w:tcW w:w="21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1230</w:t>
            </w:r>
          </w:p>
        </w:tc>
        <w:tc>
          <w:tcPr>
            <w:tcW w:w="1746"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ind w:left="-164" w:firstLine="328"/>
              <w:rPr>
                <w:sz w:val="26"/>
                <w:szCs w:val="26"/>
                <w:lang w:val="uk-UA"/>
              </w:rPr>
            </w:pPr>
            <w:r w:rsidRPr="008A5F46">
              <w:rPr>
                <w:sz w:val="26"/>
                <w:szCs w:val="26"/>
                <w:lang w:val="uk-UA"/>
              </w:rPr>
              <w:t>3380,0</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6760,0</w:t>
            </w:r>
          </w:p>
        </w:tc>
      </w:tr>
      <w:tr w:rsidR="00EF1A5B" w:rsidRPr="008A5F46" w:rsidTr="005E3923">
        <w:trPr>
          <w:trHeight w:val="478"/>
        </w:trPr>
        <w:tc>
          <w:tcPr>
            <w:tcW w:w="3402"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spacing w:line="240" w:lineRule="exact"/>
              <w:rPr>
                <w:sz w:val="26"/>
                <w:szCs w:val="26"/>
                <w:lang w:val="uk-UA"/>
              </w:rPr>
            </w:pPr>
            <w:r w:rsidRPr="008A5F46">
              <w:rPr>
                <w:sz w:val="26"/>
                <w:szCs w:val="26"/>
                <w:lang w:val="uk-UA"/>
              </w:rPr>
              <w:t>Їдальні, кафе, закусочні</w:t>
            </w:r>
          </w:p>
        </w:tc>
        <w:tc>
          <w:tcPr>
            <w:tcW w:w="21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spacing w:line="240" w:lineRule="exact"/>
              <w:jc w:val="center"/>
              <w:rPr>
                <w:sz w:val="26"/>
                <w:szCs w:val="26"/>
                <w:lang w:val="uk-UA"/>
              </w:rPr>
            </w:pPr>
            <w:r w:rsidRPr="008A5F46">
              <w:rPr>
                <w:sz w:val="26"/>
                <w:szCs w:val="26"/>
                <w:lang w:val="uk-UA"/>
              </w:rPr>
              <w:t>1230</w:t>
            </w:r>
          </w:p>
        </w:tc>
        <w:tc>
          <w:tcPr>
            <w:tcW w:w="1746"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spacing w:line="240" w:lineRule="exact"/>
              <w:jc w:val="center"/>
              <w:rPr>
                <w:sz w:val="26"/>
                <w:szCs w:val="26"/>
                <w:lang w:val="uk-UA"/>
              </w:rPr>
            </w:pPr>
            <w:r w:rsidRPr="008A5F46">
              <w:rPr>
                <w:sz w:val="26"/>
                <w:szCs w:val="26"/>
                <w:lang w:val="uk-UA"/>
              </w:rPr>
              <w:t>-«-</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ind w:left="-164" w:firstLine="328"/>
              <w:rPr>
                <w:sz w:val="26"/>
                <w:szCs w:val="26"/>
                <w:lang w:val="uk-UA"/>
              </w:rPr>
            </w:pPr>
            <w:r w:rsidRPr="008A5F46">
              <w:rPr>
                <w:sz w:val="26"/>
                <w:szCs w:val="26"/>
                <w:lang w:val="uk-UA"/>
              </w:rPr>
              <w:t>3405,5</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6811,0</w:t>
            </w:r>
          </w:p>
        </w:tc>
      </w:tr>
      <w:tr w:rsidR="00EF1A5B" w:rsidRPr="008A5F46" w:rsidTr="005E3923">
        <w:tc>
          <w:tcPr>
            <w:tcW w:w="3402"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spacing w:line="240" w:lineRule="exact"/>
              <w:rPr>
                <w:sz w:val="26"/>
                <w:szCs w:val="26"/>
                <w:lang w:val="uk-UA"/>
              </w:rPr>
            </w:pPr>
            <w:r w:rsidRPr="008A5F46">
              <w:rPr>
                <w:sz w:val="26"/>
                <w:szCs w:val="26"/>
                <w:lang w:val="uk-UA"/>
              </w:rPr>
              <w:t>Бази та склади підприємств торгівлі й громадського харчування</w:t>
            </w:r>
          </w:p>
        </w:tc>
        <w:tc>
          <w:tcPr>
            <w:tcW w:w="21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1230</w:t>
            </w:r>
          </w:p>
        </w:tc>
        <w:tc>
          <w:tcPr>
            <w:tcW w:w="1746"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ind w:left="-164" w:firstLine="328"/>
              <w:rPr>
                <w:sz w:val="26"/>
                <w:szCs w:val="26"/>
                <w:lang w:val="uk-UA"/>
              </w:rPr>
            </w:pPr>
            <w:r w:rsidRPr="008A5F46">
              <w:rPr>
                <w:sz w:val="26"/>
                <w:szCs w:val="26"/>
                <w:lang w:val="uk-UA"/>
              </w:rPr>
              <w:t>3391,5</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ind w:left="-164" w:firstLine="328"/>
              <w:rPr>
                <w:sz w:val="26"/>
                <w:szCs w:val="26"/>
                <w:lang w:val="uk-UA"/>
              </w:rPr>
            </w:pPr>
            <w:r w:rsidRPr="008A5F46">
              <w:rPr>
                <w:sz w:val="26"/>
                <w:szCs w:val="26"/>
                <w:lang w:val="uk-UA"/>
              </w:rPr>
              <w:t>6783,0</w:t>
            </w:r>
          </w:p>
        </w:tc>
      </w:tr>
      <w:tr w:rsidR="00EF1A5B" w:rsidRPr="008A5F46" w:rsidTr="005E3923">
        <w:trPr>
          <w:trHeight w:val="368"/>
        </w:trPr>
        <w:tc>
          <w:tcPr>
            <w:tcW w:w="3402"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spacing w:line="240" w:lineRule="exact"/>
              <w:rPr>
                <w:sz w:val="26"/>
                <w:szCs w:val="26"/>
                <w:lang w:val="uk-UA"/>
              </w:rPr>
            </w:pPr>
            <w:r w:rsidRPr="008A5F46">
              <w:rPr>
                <w:sz w:val="26"/>
                <w:szCs w:val="26"/>
                <w:lang w:val="uk-UA"/>
              </w:rPr>
              <w:t>Гаражі наземні</w:t>
            </w:r>
          </w:p>
        </w:tc>
        <w:tc>
          <w:tcPr>
            <w:tcW w:w="21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1242</w:t>
            </w:r>
          </w:p>
        </w:tc>
        <w:tc>
          <w:tcPr>
            <w:tcW w:w="1746"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ind w:left="-164" w:firstLine="328"/>
              <w:rPr>
                <w:sz w:val="26"/>
                <w:szCs w:val="26"/>
                <w:lang w:val="uk-UA"/>
              </w:rPr>
            </w:pPr>
            <w:r w:rsidRPr="008A5F46">
              <w:rPr>
                <w:sz w:val="26"/>
                <w:szCs w:val="26"/>
                <w:lang w:val="uk-UA"/>
              </w:rPr>
              <w:t>3380,0</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6760,0</w:t>
            </w:r>
          </w:p>
        </w:tc>
      </w:tr>
      <w:tr w:rsidR="00EF1A5B" w:rsidRPr="008A5F46" w:rsidTr="005E3923">
        <w:trPr>
          <w:trHeight w:val="432"/>
        </w:trPr>
        <w:tc>
          <w:tcPr>
            <w:tcW w:w="3402"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spacing w:line="240" w:lineRule="exact"/>
              <w:rPr>
                <w:sz w:val="26"/>
                <w:szCs w:val="26"/>
                <w:lang w:val="uk-UA"/>
              </w:rPr>
            </w:pPr>
            <w:r w:rsidRPr="008A5F46">
              <w:rPr>
                <w:sz w:val="26"/>
                <w:szCs w:val="26"/>
                <w:lang w:val="uk-UA"/>
              </w:rPr>
              <w:t>Гаражі підземні</w:t>
            </w:r>
          </w:p>
        </w:tc>
        <w:tc>
          <w:tcPr>
            <w:tcW w:w="21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1242</w:t>
            </w:r>
          </w:p>
        </w:tc>
        <w:tc>
          <w:tcPr>
            <w:tcW w:w="1746"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ind w:left="-164" w:firstLine="328"/>
              <w:rPr>
                <w:sz w:val="26"/>
                <w:szCs w:val="26"/>
                <w:lang w:val="uk-UA"/>
              </w:rPr>
            </w:pPr>
            <w:r w:rsidRPr="008A5F46">
              <w:rPr>
                <w:sz w:val="26"/>
                <w:szCs w:val="26"/>
                <w:lang w:val="uk-UA"/>
              </w:rPr>
              <w:t>3718,0</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ind w:left="-164" w:firstLine="328"/>
              <w:rPr>
                <w:sz w:val="26"/>
                <w:szCs w:val="26"/>
                <w:lang w:val="uk-UA"/>
              </w:rPr>
            </w:pPr>
            <w:r w:rsidRPr="008A5F46">
              <w:rPr>
                <w:sz w:val="26"/>
                <w:szCs w:val="26"/>
                <w:lang w:val="uk-UA"/>
              </w:rPr>
              <w:t>7436,0</w:t>
            </w:r>
          </w:p>
        </w:tc>
      </w:tr>
      <w:tr w:rsidR="00EF1A5B" w:rsidRPr="008A5F46" w:rsidTr="005E3923">
        <w:trPr>
          <w:trHeight w:val="301"/>
        </w:trPr>
        <w:tc>
          <w:tcPr>
            <w:tcW w:w="3402"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spacing w:line="240" w:lineRule="exact"/>
              <w:rPr>
                <w:sz w:val="26"/>
                <w:szCs w:val="26"/>
                <w:lang w:val="uk-UA"/>
              </w:rPr>
            </w:pPr>
            <w:r w:rsidRPr="008A5F46">
              <w:rPr>
                <w:sz w:val="26"/>
                <w:szCs w:val="26"/>
                <w:lang w:val="uk-UA"/>
              </w:rPr>
              <w:t>Автостоянки криті</w:t>
            </w:r>
          </w:p>
        </w:tc>
        <w:tc>
          <w:tcPr>
            <w:tcW w:w="21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highlight w:val="yellow"/>
                <w:lang w:val="uk-UA"/>
              </w:rPr>
            </w:pPr>
            <w:r w:rsidRPr="008A5F46">
              <w:rPr>
                <w:sz w:val="26"/>
                <w:szCs w:val="26"/>
                <w:lang w:val="uk-UA"/>
              </w:rPr>
              <w:t>1242</w:t>
            </w:r>
          </w:p>
        </w:tc>
        <w:tc>
          <w:tcPr>
            <w:tcW w:w="1746"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highlight w:val="yellow"/>
                <w:lang w:val="uk-UA"/>
              </w:rPr>
            </w:pPr>
            <w:r w:rsidRPr="008A5F46">
              <w:rPr>
                <w:sz w:val="26"/>
                <w:szCs w:val="26"/>
                <w:lang w:val="uk-UA"/>
              </w:rPr>
              <w:t>-«-</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ind w:left="-164" w:firstLine="328"/>
              <w:rPr>
                <w:sz w:val="26"/>
                <w:szCs w:val="26"/>
                <w:lang w:val="uk-UA"/>
              </w:rPr>
            </w:pPr>
            <w:r w:rsidRPr="008A5F46">
              <w:rPr>
                <w:sz w:val="26"/>
                <w:szCs w:val="26"/>
                <w:lang w:val="uk-UA"/>
              </w:rPr>
              <w:t>2882,0</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5764,0</w:t>
            </w:r>
          </w:p>
        </w:tc>
      </w:tr>
      <w:tr w:rsidR="00EF1A5B" w:rsidRPr="008A5F46" w:rsidTr="005E3923">
        <w:trPr>
          <w:trHeight w:val="337"/>
        </w:trPr>
        <w:tc>
          <w:tcPr>
            <w:tcW w:w="3402"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spacing w:line="240" w:lineRule="exact"/>
              <w:rPr>
                <w:sz w:val="26"/>
                <w:szCs w:val="26"/>
                <w:lang w:val="uk-UA"/>
              </w:rPr>
            </w:pPr>
            <w:r w:rsidRPr="008A5F46">
              <w:rPr>
                <w:sz w:val="26"/>
                <w:szCs w:val="26"/>
                <w:lang w:val="uk-UA"/>
              </w:rPr>
              <w:t>Автозаправні станції</w:t>
            </w:r>
          </w:p>
        </w:tc>
        <w:tc>
          <w:tcPr>
            <w:tcW w:w="21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w:t>
            </w:r>
          </w:p>
        </w:tc>
        <w:tc>
          <w:tcPr>
            <w:tcW w:w="1746"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ind w:left="-164" w:firstLine="328"/>
              <w:rPr>
                <w:sz w:val="26"/>
                <w:szCs w:val="26"/>
                <w:lang w:val="uk-UA"/>
              </w:rPr>
            </w:pPr>
            <w:r w:rsidRPr="008A5F46">
              <w:rPr>
                <w:sz w:val="26"/>
                <w:szCs w:val="26"/>
                <w:lang w:val="uk-UA"/>
              </w:rPr>
              <w:t>3373,5</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ind w:left="-164" w:firstLine="328"/>
              <w:rPr>
                <w:sz w:val="26"/>
                <w:szCs w:val="26"/>
                <w:lang w:val="uk-UA"/>
              </w:rPr>
            </w:pPr>
            <w:r w:rsidRPr="008A5F46">
              <w:rPr>
                <w:sz w:val="26"/>
                <w:szCs w:val="26"/>
                <w:lang w:val="uk-UA"/>
              </w:rPr>
              <w:t>6747,0</w:t>
            </w:r>
          </w:p>
        </w:tc>
      </w:tr>
      <w:tr w:rsidR="00EF1A5B" w:rsidRPr="008A5F46" w:rsidTr="005E3923">
        <w:trPr>
          <w:trHeight w:val="480"/>
        </w:trPr>
        <w:tc>
          <w:tcPr>
            <w:tcW w:w="3402"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spacing w:line="240" w:lineRule="exact"/>
              <w:rPr>
                <w:sz w:val="26"/>
                <w:szCs w:val="26"/>
                <w:lang w:val="uk-UA"/>
              </w:rPr>
            </w:pPr>
            <w:r w:rsidRPr="008A5F46">
              <w:rPr>
                <w:sz w:val="26"/>
                <w:szCs w:val="26"/>
                <w:lang w:val="uk-UA"/>
              </w:rPr>
              <w:t xml:space="preserve">Інші нежитлові будівлі та приміщення </w:t>
            </w:r>
          </w:p>
        </w:tc>
        <w:tc>
          <w:tcPr>
            <w:tcW w:w="21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w:t>
            </w:r>
          </w:p>
        </w:tc>
        <w:tc>
          <w:tcPr>
            <w:tcW w:w="1746"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8A5F46" w:rsidRDefault="000E0BD8" w:rsidP="000E0BD8">
            <w:pPr>
              <w:tabs>
                <w:tab w:val="left" w:pos="5505"/>
              </w:tabs>
              <w:spacing w:line="240" w:lineRule="exact"/>
              <w:ind w:left="-164" w:firstLine="328"/>
              <w:rPr>
                <w:sz w:val="26"/>
                <w:szCs w:val="26"/>
                <w:lang w:val="uk-UA"/>
              </w:rPr>
            </w:pPr>
            <w:r>
              <w:rPr>
                <w:sz w:val="26"/>
                <w:szCs w:val="26"/>
                <w:lang w:val="uk-UA"/>
              </w:rPr>
              <w:t>5023</w:t>
            </w:r>
            <w:r w:rsidR="00EF1A5B" w:rsidRPr="008A5F46">
              <w:rPr>
                <w:sz w:val="26"/>
                <w:szCs w:val="26"/>
                <w:lang w:val="uk-UA"/>
              </w:rPr>
              <w:t>,</w:t>
            </w:r>
            <w:r>
              <w:rPr>
                <w:sz w:val="26"/>
                <w:szCs w:val="26"/>
                <w:lang w:val="uk-UA"/>
              </w:rPr>
              <w:t>5</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8A5F46" w:rsidRDefault="000E0BD8" w:rsidP="005E3923">
            <w:pPr>
              <w:tabs>
                <w:tab w:val="left" w:pos="5505"/>
              </w:tabs>
              <w:spacing w:line="240" w:lineRule="exact"/>
              <w:jc w:val="center"/>
              <w:rPr>
                <w:sz w:val="26"/>
                <w:szCs w:val="26"/>
                <w:lang w:val="uk-UA"/>
              </w:rPr>
            </w:pPr>
            <w:r>
              <w:rPr>
                <w:sz w:val="26"/>
                <w:szCs w:val="26"/>
                <w:lang w:val="uk-UA"/>
              </w:rPr>
              <w:t>10047</w:t>
            </w:r>
            <w:r w:rsidR="00EF1A5B" w:rsidRPr="008A5F46">
              <w:rPr>
                <w:sz w:val="26"/>
                <w:szCs w:val="26"/>
                <w:lang w:val="uk-UA"/>
              </w:rPr>
              <w:t>,0</w:t>
            </w:r>
          </w:p>
        </w:tc>
      </w:tr>
      <w:tr w:rsidR="00EF1A5B" w:rsidRPr="008A5F46" w:rsidTr="005E3923">
        <w:trPr>
          <w:trHeight w:val="48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F1A5B" w:rsidRPr="008A5F46" w:rsidRDefault="00EF1A5B" w:rsidP="005E3923">
            <w:pPr>
              <w:spacing w:line="240" w:lineRule="exact"/>
              <w:rPr>
                <w:b/>
                <w:sz w:val="26"/>
                <w:szCs w:val="26"/>
                <w:lang w:val="uk-UA"/>
              </w:rPr>
            </w:pPr>
            <w:r w:rsidRPr="008A5F46">
              <w:rPr>
                <w:b/>
                <w:sz w:val="26"/>
                <w:szCs w:val="26"/>
                <w:lang w:val="uk-UA"/>
              </w:rPr>
              <w:t>Будівлі промислові та склади</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125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EF1A5B" w:rsidRPr="008A5F46" w:rsidRDefault="00EF1A5B" w:rsidP="005E3923">
            <w:pPr>
              <w:tabs>
                <w:tab w:val="left" w:pos="5505"/>
              </w:tabs>
              <w:spacing w:line="240" w:lineRule="exact"/>
              <w:jc w:val="center"/>
              <w:rPr>
                <w:sz w:val="26"/>
                <w:szCs w:val="26"/>
                <w:vertAlign w:val="superscript"/>
                <w:lang w:val="uk-UA"/>
              </w:rPr>
            </w:pPr>
            <w:r w:rsidRPr="008A5F46">
              <w:rPr>
                <w:sz w:val="26"/>
                <w:szCs w:val="26"/>
                <w:lang w:val="uk-UA"/>
              </w:rPr>
              <w:t>м</w:t>
            </w:r>
            <w:r w:rsidRPr="008A5F46">
              <w:rPr>
                <w:sz w:val="26"/>
                <w:szCs w:val="26"/>
                <w:vertAlign w:val="superscript"/>
                <w:lang w:val="uk-UA"/>
              </w:rPr>
              <w:t xml:space="preserve">2 </w:t>
            </w:r>
            <w:r w:rsidRPr="008A5F46">
              <w:rPr>
                <w:sz w:val="26"/>
                <w:szCs w:val="26"/>
                <w:lang w:val="uk-UA"/>
              </w:rPr>
              <w:t>загальної площі</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F1A5B" w:rsidRPr="008A5F46" w:rsidRDefault="00EF1A5B" w:rsidP="005E3923">
            <w:pPr>
              <w:tabs>
                <w:tab w:val="left" w:pos="5505"/>
              </w:tabs>
              <w:spacing w:line="240" w:lineRule="exact"/>
              <w:ind w:left="-164" w:firstLine="328"/>
              <w:jc w:val="center"/>
              <w:rPr>
                <w:sz w:val="26"/>
                <w:szCs w:val="26"/>
                <w:lang w:val="uk-UA"/>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F1A5B" w:rsidRPr="008A5F46" w:rsidRDefault="00EF1A5B" w:rsidP="005E3923">
            <w:pPr>
              <w:tabs>
                <w:tab w:val="left" w:pos="5505"/>
              </w:tabs>
              <w:spacing w:line="240" w:lineRule="exact"/>
              <w:ind w:left="-164" w:firstLine="328"/>
              <w:jc w:val="center"/>
              <w:rPr>
                <w:sz w:val="26"/>
                <w:szCs w:val="26"/>
                <w:lang w:val="uk-UA"/>
              </w:rPr>
            </w:pPr>
          </w:p>
        </w:tc>
      </w:tr>
      <w:tr w:rsidR="000E0BD8" w:rsidRPr="008A5F46" w:rsidTr="005E3923">
        <w:trPr>
          <w:trHeight w:val="307"/>
        </w:trPr>
        <w:tc>
          <w:tcPr>
            <w:tcW w:w="3402" w:type="dxa"/>
            <w:tcBorders>
              <w:top w:val="single" w:sz="4" w:space="0" w:color="auto"/>
              <w:left w:val="single" w:sz="4" w:space="0" w:color="auto"/>
              <w:bottom w:val="single" w:sz="4" w:space="0" w:color="auto"/>
              <w:right w:val="single" w:sz="4" w:space="0" w:color="auto"/>
            </w:tcBorders>
            <w:vAlign w:val="center"/>
          </w:tcPr>
          <w:p w:rsidR="000E0BD8" w:rsidRPr="008A5F46" w:rsidRDefault="000E0BD8" w:rsidP="005E3923">
            <w:pPr>
              <w:spacing w:line="240" w:lineRule="exact"/>
              <w:rPr>
                <w:b/>
                <w:sz w:val="26"/>
                <w:szCs w:val="26"/>
                <w:lang w:val="uk-UA"/>
              </w:rPr>
            </w:pPr>
            <w:r w:rsidRPr="008A5F46">
              <w:rPr>
                <w:sz w:val="26"/>
                <w:szCs w:val="26"/>
                <w:lang w:val="uk-UA"/>
              </w:rPr>
              <w:t>Будівлі підприємств</w:t>
            </w:r>
          </w:p>
        </w:tc>
        <w:tc>
          <w:tcPr>
            <w:tcW w:w="2160" w:type="dxa"/>
            <w:tcBorders>
              <w:top w:val="single" w:sz="4" w:space="0" w:color="auto"/>
              <w:left w:val="single" w:sz="4" w:space="0" w:color="auto"/>
              <w:bottom w:val="single" w:sz="4" w:space="0" w:color="auto"/>
              <w:right w:val="single" w:sz="4" w:space="0" w:color="auto"/>
            </w:tcBorders>
            <w:vAlign w:val="center"/>
          </w:tcPr>
          <w:p w:rsidR="000E0BD8" w:rsidRPr="008A5F46" w:rsidRDefault="000E0BD8" w:rsidP="005E3923">
            <w:pPr>
              <w:tabs>
                <w:tab w:val="left" w:pos="5505"/>
              </w:tabs>
              <w:spacing w:line="240" w:lineRule="exact"/>
              <w:jc w:val="center"/>
              <w:rPr>
                <w:sz w:val="26"/>
                <w:szCs w:val="26"/>
                <w:lang w:val="uk-UA"/>
              </w:rPr>
            </w:pPr>
            <w:r w:rsidRPr="008A5F46">
              <w:rPr>
                <w:sz w:val="26"/>
                <w:szCs w:val="26"/>
                <w:lang w:val="uk-UA"/>
              </w:rPr>
              <w:t>1251</w:t>
            </w:r>
          </w:p>
        </w:tc>
        <w:tc>
          <w:tcPr>
            <w:tcW w:w="1746" w:type="dxa"/>
            <w:tcBorders>
              <w:top w:val="single" w:sz="4" w:space="0" w:color="auto"/>
              <w:left w:val="single" w:sz="4" w:space="0" w:color="auto"/>
              <w:bottom w:val="single" w:sz="4" w:space="0" w:color="auto"/>
              <w:right w:val="single" w:sz="4" w:space="0" w:color="auto"/>
            </w:tcBorders>
            <w:vAlign w:val="center"/>
          </w:tcPr>
          <w:p w:rsidR="000E0BD8" w:rsidRPr="008A5F46" w:rsidRDefault="000E0BD8" w:rsidP="005E3923">
            <w:pPr>
              <w:tabs>
                <w:tab w:val="left" w:pos="5505"/>
              </w:tabs>
              <w:spacing w:line="240" w:lineRule="exact"/>
              <w:jc w:val="center"/>
              <w:rPr>
                <w:sz w:val="26"/>
                <w:szCs w:val="26"/>
                <w:lang w:val="uk-UA"/>
              </w:rPr>
            </w:pPr>
            <w:r w:rsidRPr="008A5F46">
              <w:rPr>
                <w:sz w:val="26"/>
                <w:szCs w:val="26"/>
                <w:lang w:val="uk-UA"/>
              </w:rPr>
              <w:t>-«-</w:t>
            </w:r>
          </w:p>
        </w:tc>
        <w:tc>
          <w:tcPr>
            <w:tcW w:w="1260" w:type="dxa"/>
            <w:tcBorders>
              <w:top w:val="single" w:sz="4" w:space="0" w:color="auto"/>
              <w:left w:val="single" w:sz="4" w:space="0" w:color="auto"/>
              <w:bottom w:val="single" w:sz="4" w:space="0" w:color="auto"/>
              <w:right w:val="single" w:sz="4" w:space="0" w:color="auto"/>
            </w:tcBorders>
            <w:vAlign w:val="center"/>
          </w:tcPr>
          <w:p w:rsidR="000E0BD8" w:rsidRPr="008A5F46" w:rsidRDefault="000E0BD8" w:rsidP="00764CDC">
            <w:pPr>
              <w:tabs>
                <w:tab w:val="left" w:pos="5505"/>
              </w:tabs>
              <w:spacing w:line="240" w:lineRule="exact"/>
              <w:ind w:left="-164" w:firstLine="328"/>
              <w:rPr>
                <w:sz w:val="26"/>
                <w:szCs w:val="26"/>
                <w:lang w:val="uk-UA"/>
              </w:rPr>
            </w:pPr>
            <w:r>
              <w:rPr>
                <w:sz w:val="26"/>
                <w:szCs w:val="26"/>
                <w:lang w:val="uk-UA"/>
              </w:rPr>
              <w:t>5023</w:t>
            </w:r>
            <w:r w:rsidRPr="008A5F46">
              <w:rPr>
                <w:sz w:val="26"/>
                <w:szCs w:val="26"/>
                <w:lang w:val="uk-UA"/>
              </w:rPr>
              <w:t>,</w:t>
            </w:r>
            <w:r>
              <w:rPr>
                <w:sz w:val="26"/>
                <w:szCs w:val="26"/>
                <w:lang w:val="uk-UA"/>
              </w:rPr>
              <w:t>5</w:t>
            </w:r>
          </w:p>
        </w:tc>
        <w:tc>
          <w:tcPr>
            <w:tcW w:w="1260" w:type="dxa"/>
            <w:tcBorders>
              <w:top w:val="single" w:sz="4" w:space="0" w:color="auto"/>
              <w:left w:val="single" w:sz="4" w:space="0" w:color="auto"/>
              <w:bottom w:val="single" w:sz="4" w:space="0" w:color="auto"/>
              <w:right w:val="single" w:sz="4" w:space="0" w:color="auto"/>
            </w:tcBorders>
            <w:vAlign w:val="center"/>
          </w:tcPr>
          <w:p w:rsidR="000E0BD8" w:rsidRPr="008A5F46" w:rsidRDefault="000E0BD8" w:rsidP="005E3923">
            <w:pPr>
              <w:tabs>
                <w:tab w:val="left" w:pos="5505"/>
              </w:tabs>
              <w:spacing w:line="240" w:lineRule="exact"/>
              <w:jc w:val="center"/>
              <w:rPr>
                <w:sz w:val="26"/>
                <w:szCs w:val="26"/>
                <w:highlight w:val="yellow"/>
                <w:lang w:val="uk-UA"/>
              </w:rPr>
            </w:pPr>
            <w:r>
              <w:rPr>
                <w:sz w:val="26"/>
                <w:szCs w:val="26"/>
                <w:lang w:val="uk-UA"/>
              </w:rPr>
              <w:t>10047</w:t>
            </w:r>
            <w:r w:rsidRPr="008A5F46">
              <w:rPr>
                <w:sz w:val="26"/>
                <w:szCs w:val="26"/>
                <w:lang w:val="uk-UA"/>
              </w:rPr>
              <w:t>,0</w:t>
            </w:r>
          </w:p>
        </w:tc>
      </w:tr>
      <w:tr w:rsidR="00EF1A5B" w:rsidRPr="008A5F46" w:rsidTr="005E3923">
        <w:trPr>
          <w:trHeight w:val="345"/>
        </w:trPr>
        <w:tc>
          <w:tcPr>
            <w:tcW w:w="3402"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spacing w:line="240" w:lineRule="exact"/>
              <w:rPr>
                <w:b/>
                <w:sz w:val="26"/>
                <w:szCs w:val="26"/>
                <w:lang w:val="uk-UA"/>
              </w:rPr>
            </w:pPr>
            <w:r w:rsidRPr="008A5F46">
              <w:rPr>
                <w:sz w:val="26"/>
                <w:szCs w:val="26"/>
                <w:lang w:val="uk-UA"/>
              </w:rPr>
              <w:t>Склади спеціальні товарні</w:t>
            </w:r>
          </w:p>
        </w:tc>
        <w:tc>
          <w:tcPr>
            <w:tcW w:w="21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1252</w:t>
            </w:r>
          </w:p>
        </w:tc>
        <w:tc>
          <w:tcPr>
            <w:tcW w:w="1746"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jc w:val="center"/>
              <w:rPr>
                <w:sz w:val="26"/>
                <w:szCs w:val="26"/>
                <w:lang w:val="uk-UA"/>
              </w:rPr>
            </w:pPr>
            <w:r w:rsidRPr="008A5F46">
              <w:rPr>
                <w:sz w:val="26"/>
                <w:szCs w:val="26"/>
                <w:lang w:val="uk-UA"/>
              </w:rPr>
              <w:t>-«-</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ind w:left="-164" w:firstLine="328"/>
              <w:rPr>
                <w:sz w:val="26"/>
                <w:szCs w:val="26"/>
                <w:lang w:val="uk-UA"/>
              </w:rPr>
            </w:pPr>
            <w:r w:rsidRPr="008A5F46">
              <w:rPr>
                <w:sz w:val="26"/>
                <w:szCs w:val="26"/>
                <w:lang w:val="uk-UA"/>
              </w:rPr>
              <w:t>3391,5</w:t>
            </w:r>
          </w:p>
        </w:tc>
        <w:tc>
          <w:tcPr>
            <w:tcW w:w="1260" w:type="dxa"/>
            <w:tcBorders>
              <w:top w:val="single" w:sz="4" w:space="0" w:color="auto"/>
              <w:left w:val="single" w:sz="4" w:space="0" w:color="auto"/>
              <w:bottom w:val="single" w:sz="4" w:space="0" w:color="auto"/>
              <w:right w:val="single" w:sz="4" w:space="0" w:color="auto"/>
            </w:tcBorders>
            <w:vAlign w:val="center"/>
          </w:tcPr>
          <w:p w:rsidR="00EF1A5B" w:rsidRPr="008A5F46" w:rsidRDefault="00EF1A5B" w:rsidP="005E3923">
            <w:pPr>
              <w:tabs>
                <w:tab w:val="left" w:pos="5505"/>
              </w:tabs>
              <w:spacing w:line="240" w:lineRule="exact"/>
              <w:ind w:left="-164" w:firstLine="328"/>
              <w:rPr>
                <w:sz w:val="26"/>
                <w:szCs w:val="26"/>
                <w:lang w:val="uk-UA"/>
              </w:rPr>
            </w:pPr>
            <w:r w:rsidRPr="008A5F46">
              <w:rPr>
                <w:sz w:val="26"/>
                <w:szCs w:val="26"/>
                <w:lang w:val="uk-UA"/>
              </w:rPr>
              <w:t>6783,0</w:t>
            </w:r>
          </w:p>
        </w:tc>
      </w:tr>
    </w:tbl>
    <w:p w:rsidR="00A33FDE" w:rsidRPr="00150282" w:rsidRDefault="00A33FDE" w:rsidP="00150282">
      <w:pPr>
        <w:ind w:left="5812"/>
        <w:rPr>
          <w:color w:val="000000"/>
          <w:lang w:val="uk-UA" w:eastAsia="uk-UA"/>
        </w:rPr>
      </w:pPr>
      <w:proofErr w:type="spellStart"/>
      <w:r w:rsidRPr="00150282">
        <w:rPr>
          <w:color w:val="000000"/>
          <w:lang w:eastAsia="uk-UA"/>
        </w:rPr>
        <w:lastRenderedPageBreak/>
        <w:t>Додаток</w:t>
      </w:r>
      <w:proofErr w:type="spellEnd"/>
      <w:r w:rsidRPr="00150282">
        <w:rPr>
          <w:color w:val="000000"/>
          <w:lang w:eastAsia="uk-UA"/>
        </w:rPr>
        <w:t xml:space="preserve"> </w:t>
      </w:r>
      <w:r w:rsidRPr="00150282">
        <w:rPr>
          <w:color w:val="000000"/>
          <w:lang w:val="uk-UA" w:eastAsia="uk-UA"/>
        </w:rPr>
        <w:t>2</w:t>
      </w:r>
    </w:p>
    <w:p w:rsidR="00150282" w:rsidRPr="00150282" w:rsidRDefault="00150282" w:rsidP="00150282">
      <w:pPr>
        <w:ind w:left="5812"/>
        <w:jc w:val="both"/>
        <w:rPr>
          <w:lang w:val="uk-UA"/>
        </w:rPr>
      </w:pPr>
      <w:r w:rsidRPr="00150282">
        <w:rPr>
          <w:lang w:val="uk-UA"/>
        </w:rPr>
        <w:t xml:space="preserve">до порядку залучення, розрахунку розміру і використання коштів пайової участі у створені і розвитку інженерно-транспортної </w:t>
      </w:r>
    </w:p>
    <w:p w:rsidR="00150282" w:rsidRPr="00150282" w:rsidRDefault="00150282" w:rsidP="00150282">
      <w:pPr>
        <w:ind w:left="5812"/>
        <w:jc w:val="both"/>
        <w:rPr>
          <w:lang w:val="uk-UA"/>
        </w:rPr>
      </w:pPr>
      <w:r w:rsidRPr="00150282">
        <w:rPr>
          <w:lang w:val="uk-UA"/>
        </w:rPr>
        <w:t xml:space="preserve">та соціальної інфраструктури </w:t>
      </w:r>
    </w:p>
    <w:p w:rsidR="00A33FDE" w:rsidRPr="003E553E" w:rsidRDefault="00A33FDE" w:rsidP="00A33FDE">
      <w:pPr>
        <w:spacing w:line="293" w:lineRule="atLeast"/>
        <w:jc w:val="center"/>
        <w:rPr>
          <w:bCs/>
        </w:rPr>
      </w:pPr>
      <w:r w:rsidRPr="00061B64">
        <w:rPr>
          <w:color w:val="000000"/>
        </w:rPr>
        <w:t xml:space="preserve">            </w:t>
      </w:r>
      <w:r>
        <w:rPr>
          <w:bCs/>
          <w:lang w:val="uk-UA"/>
        </w:rPr>
        <w:t>Примірний</w:t>
      </w:r>
      <w:r w:rsidRPr="003E553E">
        <w:rPr>
          <w:bCs/>
        </w:rPr>
        <w:t xml:space="preserve"> </w:t>
      </w:r>
      <w:proofErr w:type="spellStart"/>
      <w:r w:rsidRPr="003E553E">
        <w:rPr>
          <w:bCs/>
        </w:rPr>
        <w:t>договір</w:t>
      </w:r>
      <w:proofErr w:type="spellEnd"/>
    </w:p>
    <w:p w:rsidR="00A33FDE" w:rsidRPr="003E553E" w:rsidRDefault="00A33FDE" w:rsidP="00A33FDE">
      <w:pPr>
        <w:widowControl w:val="0"/>
        <w:overflowPunct w:val="0"/>
        <w:autoSpaceDE w:val="0"/>
        <w:autoSpaceDN w:val="0"/>
        <w:adjustRightInd w:val="0"/>
        <w:ind w:right="-6"/>
        <w:jc w:val="center"/>
        <w:rPr>
          <w:bCs/>
        </w:rPr>
      </w:pPr>
      <w:r w:rsidRPr="003E553E">
        <w:rPr>
          <w:bCs/>
        </w:rPr>
        <w:t xml:space="preserve">про </w:t>
      </w:r>
      <w:proofErr w:type="spellStart"/>
      <w:r w:rsidRPr="003E553E">
        <w:rPr>
          <w:bCs/>
        </w:rPr>
        <w:t>пайову</w:t>
      </w:r>
      <w:proofErr w:type="spellEnd"/>
      <w:r w:rsidRPr="003E553E">
        <w:rPr>
          <w:bCs/>
        </w:rPr>
        <w:t xml:space="preserve"> участь  </w:t>
      </w:r>
      <w:proofErr w:type="spellStart"/>
      <w:r w:rsidRPr="003E553E">
        <w:rPr>
          <w:bCs/>
        </w:rPr>
        <w:t>замовника</w:t>
      </w:r>
      <w:proofErr w:type="spellEnd"/>
      <w:r w:rsidRPr="003E553E">
        <w:rPr>
          <w:bCs/>
        </w:rPr>
        <w:t xml:space="preserve">  у </w:t>
      </w:r>
      <w:proofErr w:type="spellStart"/>
      <w:r w:rsidRPr="003E553E">
        <w:rPr>
          <w:bCs/>
        </w:rPr>
        <w:t>створенні</w:t>
      </w:r>
      <w:proofErr w:type="spellEnd"/>
      <w:r w:rsidRPr="003E553E">
        <w:rPr>
          <w:bCs/>
        </w:rPr>
        <w:t xml:space="preserve"> </w:t>
      </w:r>
      <w:proofErr w:type="spellStart"/>
      <w:r w:rsidRPr="003E553E">
        <w:rPr>
          <w:bCs/>
        </w:rPr>
        <w:t>і</w:t>
      </w:r>
      <w:proofErr w:type="spellEnd"/>
      <w:r w:rsidRPr="003E553E">
        <w:t xml:space="preserve"> </w:t>
      </w:r>
      <w:proofErr w:type="spellStart"/>
      <w:r w:rsidRPr="003E553E">
        <w:rPr>
          <w:bCs/>
        </w:rPr>
        <w:t>розвитку</w:t>
      </w:r>
      <w:proofErr w:type="spellEnd"/>
      <w:r w:rsidRPr="003E553E">
        <w:rPr>
          <w:bCs/>
        </w:rPr>
        <w:t xml:space="preserve"> </w:t>
      </w:r>
      <w:proofErr w:type="spellStart"/>
      <w:r w:rsidRPr="003E553E">
        <w:rPr>
          <w:bCs/>
        </w:rPr>
        <w:t>інженерно-транспортної</w:t>
      </w:r>
      <w:proofErr w:type="spellEnd"/>
      <w:r w:rsidRPr="003E553E">
        <w:rPr>
          <w:bCs/>
        </w:rPr>
        <w:t xml:space="preserve"> та </w:t>
      </w:r>
      <w:proofErr w:type="spellStart"/>
      <w:proofErr w:type="gramStart"/>
      <w:r w:rsidRPr="003E553E">
        <w:rPr>
          <w:bCs/>
        </w:rPr>
        <w:t>соц</w:t>
      </w:r>
      <w:proofErr w:type="gramEnd"/>
      <w:r w:rsidRPr="003E553E">
        <w:rPr>
          <w:bCs/>
        </w:rPr>
        <w:t>іальної</w:t>
      </w:r>
      <w:proofErr w:type="spellEnd"/>
      <w:r w:rsidRPr="003E553E">
        <w:rPr>
          <w:bCs/>
        </w:rPr>
        <w:t xml:space="preserve"> </w:t>
      </w:r>
      <w:proofErr w:type="spellStart"/>
      <w:r w:rsidRPr="003E553E">
        <w:rPr>
          <w:bCs/>
        </w:rPr>
        <w:t>інфраструктури</w:t>
      </w:r>
      <w:proofErr w:type="spellEnd"/>
      <w:r w:rsidRPr="003E553E">
        <w:rPr>
          <w:bCs/>
        </w:rPr>
        <w:t xml:space="preserve"> </w:t>
      </w:r>
      <w:proofErr w:type="spellStart"/>
      <w:r w:rsidRPr="003E553E">
        <w:rPr>
          <w:bCs/>
        </w:rPr>
        <w:t>населених</w:t>
      </w:r>
      <w:proofErr w:type="spellEnd"/>
      <w:r w:rsidRPr="003E553E">
        <w:rPr>
          <w:bCs/>
        </w:rPr>
        <w:t xml:space="preserve"> </w:t>
      </w:r>
      <w:proofErr w:type="spellStart"/>
      <w:r w:rsidRPr="003E553E">
        <w:rPr>
          <w:bCs/>
        </w:rPr>
        <w:t>пунктів</w:t>
      </w:r>
      <w:proofErr w:type="spellEnd"/>
      <w:r w:rsidRPr="003E553E">
        <w:rPr>
          <w:bCs/>
        </w:rPr>
        <w:t xml:space="preserve"> </w:t>
      </w:r>
    </w:p>
    <w:p w:rsidR="00A33FDE" w:rsidRPr="003E553E" w:rsidRDefault="00A33FDE" w:rsidP="00A33FDE">
      <w:pPr>
        <w:widowControl w:val="0"/>
        <w:overflowPunct w:val="0"/>
        <w:autoSpaceDE w:val="0"/>
        <w:autoSpaceDN w:val="0"/>
        <w:adjustRightInd w:val="0"/>
        <w:ind w:right="-6"/>
        <w:jc w:val="center"/>
        <w:rPr>
          <w:bCs/>
        </w:rPr>
      </w:pPr>
      <w:proofErr w:type="spellStart"/>
      <w:r w:rsidRPr="003E553E">
        <w:rPr>
          <w:bCs/>
        </w:rPr>
        <w:t>Широківської</w:t>
      </w:r>
      <w:proofErr w:type="spellEnd"/>
      <w:r w:rsidRPr="003E553E">
        <w:rPr>
          <w:bCs/>
        </w:rPr>
        <w:t xml:space="preserve"> </w:t>
      </w:r>
      <w:proofErr w:type="spellStart"/>
      <w:r w:rsidRPr="003E553E">
        <w:rPr>
          <w:bCs/>
        </w:rPr>
        <w:t>сільської</w:t>
      </w:r>
      <w:proofErr w:type="spellEnd"/>
      <w:r w:rsidRPr="003E553E">
        <w:rPr>
          <w:bCs/>
        </w:rPr>
        <w:t xml:space="preserve"> ради</w:t>
      </w:r>
    </w:p>
    <w:p w:rsidR="00A33FDE" w:rsidRPr="003E553E" w:rsidRDefault="00A33FDE" w:rsidP="00A33FDE">
      <w:pPr>
        <w:widowControl w:val="0"/>
        <w:autoSpaceDE w:val="0"/>
        <w:autoSpaceDN w:val="0"/>
        <w:adjustRightInd w:val="0"/>
        <w:ind w:left="60"/>
        <w:jc w:val="both"/>
        <w:rPr>
          <w:bCs/>
        </w:rPr>
      </w:pPr>
      <w:r w:rsidRPr="003E553E">
        <w:rPr>
          <w:bCs/>
        </w:rPr>
        <w:t xml:space="preserve"> «___» _____________20__ р.</w:t>
      </w:r>
    </w:p>
    <w:p w:rsidR="00A33FDE" w:rsidRPr="003E553E" w:rsidRDefault="00A33FDE" w:rsidP="00A33FDE">
      <w:pPr>
        <w:widowControl w:val="0"/>
        <w:autoSpaceDE w:val="0"/>
        <w:autoSpaceDN w:val="0"/>
        <w:adjustRightInd w:val="0"/>
        <w:ind w:left="60"/>
        <w:jc w:val="both"/>
        <w:rPr>
          <w:bCs/>
        </w:rPr>
      </w:pPr>
    </w:p>
    <w:p w:rsidR="00A33FDE" w:rsidRPr="003E553E" w:rsidRDefault="00A33FDE" w:rsidP="00A33FDE">
      <w:pPr>
        <w:pStyle w:val="a4"/>
        <w:spacing w:before="0" w:beforeAutospacing="0" w:after="0" w:afterAutospacing="0"/>
        <w:ind w:firstLine="708"/>
        <w:jc w:val="both"/>
        <w:rPr>
          <w:rFonts w:ascii="Times New Roman" w:hAnsi="Times New Roman" w:cs="Times New Roman"/>
          <w:color w:val="000000" w:themeColor="text1"/>
          <w:sz w:val="24"/>
          <w:szCs w:val="24"/>
        </w:rPr>
      </w:pPr>
      <w:proofErr w:type="spellStart"/>
      <w:r w:rsidRPr="003E553E">
        <w:rPr>
          <w:rFonts w:ascii="Times New Roman" w:hAnsi="Times New Roman" w:cs="Times New Roman"/>
          <w:color w:val="000000" w:themeColor="text1"/>
          <w:sz w:val="24"/>
          <w:szCs w:val="24"/>
        </w:rPr>
        <w:t>Широківська</w:t>
      </w:r>
      <w:proofErr w:type="spellEnd"/>
      <w:r w:rsidRPr="003E553E">
        <w:rPr>
          <w:rFonts w:ascii="Times New Roman" w:hAnsi="Times New Roman" w:cs="Times New Roman"/>
          <w:color w:val="000000" w:themeColor="text1"/>
          <w:sz w:val="24"/>
          <w:szCs w:val="24"/>
        </w:rPr>
        <w:t xml:space="preserve"> сільська рада, в особі сільського голови _____________, що діє на підставі Закону України  «Про місцеве самоврядування в Україні» з однієї сторони та  ___________________________, що діє на підставі __________ (далі – Замовник), з іншої сторони,</w:t>
      </w:r>
      <w:r w:rsidRPr="003E553E">
        <w:rPr>
          <w:rFonts w:ascii="Times New Roman" w:hAnsi="Times New Roman" w:cs="Times New Roman"/>
          <w:color w:val="000000" w:themeColor="text1"/>
          <w:sz w:val="24"/>
          <w:szCs w:val="24"/>
          <w:lang w:val="en-US"/>
        </w:rPr>
        <w:t> </w:t>
      </w:r>
      <w:r w:rsidRPr="003E553E">
        <w:rPr>
          <w:rFonts w:ascii="Times New Roman" w:hAnsi="Times New Roman" w:cs="Times New Roman"/>
          <w:color w:val="000000" w:themeColor="text1"/>
          <w:sz w:val="24"/>
          <w:szCs w:val="24"/>
        </w:rPr>
        <w:t xml:space="preserve"> (далі за текстом Договору – «Сторони»), уклали цей Договір про наступне:   </w:t>
      </w:r>
    </w:p>
    <w:p w:rsidR="00A33FDE" w:rsidRPr="003E553E" w:rsidRDefault="00A33FDE" w:rsidP="00A33FDE">
      <w:pPr>
        <w:widowControl w:val="0"/>
        <w:autoSpaceDE w:val="0"/>
        <w:autoSpaceDN w:val="0"/>
        <w:adjustRightInd w:val="0"/>
        <w:ind w:left="4220"/>
        <w:jc w:val="both"/>
        <w:outlineLvl w:val="0"/>
        <w:rPr>
          <w:bCs/>
        </w:rPr>
      </w:pPr>
      <w:r w:rsidRPr="003E553E">
        <w:rPr>
          <w:bCs/>
        </w:rPr>
        <w:t>І. Предмет Договору.</w:t>
      </w:r>
    </w:p>
    <w:p w:rsidR="00A33FDE" w:rsidRPr="003E553E" w:rsidRDefault="00A33FDE" w:rsidP="00A33FDE">
      <w:pPr>
        <w:widowControl w:val="0"/>
        <w:numPr>
          <w:ilvl w:val="0"/>
          <w:numId w:val="2"/>
        </w:numPr>
        <w:tabs>
          <w:tab w:val="clear" w:pos="720"/>
          <w:tab w:val="num" w:pos="1301"/>
        </w:tabs>
        <w:overflowPunct w:val="0"/>
        <w:autoSpaceDE w:val="0"/>
        <w:autoSpaceDN w:val="0"/>
        <w:adjustRightInd w:val="0"/>
        <w:ind w:left="0" w:firstLine="701"/>
        <w:jc w:val="both"/>
      </w:pPr>
      <w:r w:rsidRPr="003E553E">
        <w:t xml:space="preserve">Предметом </w:t>
      </w:r>
      <w:proofErr w:type="spellStart"/>
      <w:r w:rsidRPr="003E553E">
        <w:t>даного</w:t>
      </w:r>
      <w:proofErr w:type="spellEnd"/>
      <w:r w:rsidRPr="003E553E">
        <w:t xml:space="preserve"> Договору </w:t>
      </w:r>
      <w:proofErr w:type="spellStart"/>
      <w:r w:rsidRPr="003E553E">
        <w:t>є</w:t>
      </w:r>
      <w:proofErr w:type="spellEnd"/>
      <w:r w:rsidRPr="003E553E">
        <w:t xml:space="preserve"> </w:t>
      </w:r>
      <w:proofErr w:type="spellStart"/>
      <w:r w:rsidRPr="003E553E">
        <w:t>пайовий</w:t>
      </w:r>
      <w:proofErr w:type="spellEnd"/>
      <w:r w:rsidRPr="003E553E">
        <w:t xml:space="preserve"> </w:t>
      </w:r>
      <w:proofErr w:type="spellStart"/>
      <w:r w:rsidRPr="003E553E">
        <w:t>внесок</w:t>
      </w:r>
      <w:proofErr w:type="spellEnd"/>
      <w:r w:rsidRPr="003E553E">
        <w:t xml:space="preserve"> </w:t>
      </w:r>
      <w:proofErr w:type="spellStart"/>
      <w:r w:rsidRPr="003E553E">
        <w:t>Замовника</w:t>
      </w:r>
      <w:proofErr w:type="spellEnd"/>
      <w:r w:rsidRPr="003E553E">
        <w:t xml:space="preserve"> на </w:t>
      </w:r>
      <w:proofErr w:type="spellStart"/>
      <w:r w:rsidRPr="003E553E">
        <w:t>розвиток</w:t>
      </w:r>
      <w:proofErr w:type="spellEnd"/>
      <w:r w:rsidRPr="003E553E">
        <w:t xml:space="preserve"> </w:t>
      </w:r>
      <w:proofErr w:type="spellStart"/>
      <w:r w:rsidRPr="003E553E">
        <w:t>інженерно-транспортної</w:t>
      </w:r>
      <w:proofErr w:type="spellEnd"/>
      <w:r w:rsidRPr="003E553E">
        <w:t xml:space="preserve"> та </w:t>
      </w:r>
      <w:proofErr w:type="spellStart"/>
      <w:proofErr w:type="gramStart"/>
      <w:r w:rsidRPr="003E553E">
        <w:t>соц</w:t>
      </w:r>
      <w:proofErr w:type="gramEnd"/>
      <w:r w:rsidRPr="003E553E">
        <w:t>іальної</w:t>
      </w:r>
      <w:proofErr w:type="spellEnd"/>
      <w:r w:rsidRPr="003E553E">
        <w:t xml:space="preserve"> </w:t>
      </w:r>
      <w:proofErr w:type="spellStart"/>
      <w:r w:rsidRPr="003E553E">
        <w:t>інфраструктури</w:t>
      </w:r>
      <w:proofErr w:type="spellEnd"/>
      <w:r w:rsidRPr="003E553E">
        <w:t xml:space="preserve"> </w:t>
      </w:r>
      <w:proofErr w:type="spellStart"/>
      <w:r w:rsidRPr="003E553E">
        <w:t>населених</w:t>
      </w:r>
      <w:proofErr w:type="spellEnd"/>
      <w:r w:rsidRPr="003E553E">
        <w:t xml:space="preserve"> </w:t>
      </w:r>
      <w:proofErr w:type="spellStart"/>
      <w:r w:rsidRPr="003E553E">
        <w:t>пунктів</w:t>
      </w:r>
      <w:proofErr w:type="spellEnd"/>
      <w:r w:rsidRPr="003E553E">
        <w:t xml:space="preserve"> </w:t>
      </w:r>
      <w:proofErr w:type="spellStart"/>
      <w:r w:rsidRPr="003E553E">
        <w:t>Широківської</w:t>
      </w:r>
      <w:proofErr w:type="spellEnd"/>
      <w:r w:rsidRPr="003E553E">
        <w:t xml:space="preserve"> </w:t>
      </w:r>
      <w:proofErr w:type="spellStart"/>
      <w:r w:rsidRPr="003E553E">
        <w:t>сільської</w:t>
      </w:r>
      <w:proofErr w:type="spellEnd"/>
      <w:r w:rsidRPr="003E553E">
        <w:t xml:space="preserve"> ради при </w:t>
      </w:r>
      <w:proofErr w:type="spellStart"/>
      <w:r w:rsidRPr="003E553E">
        <w:t>здійсненні</w:t>
      </w:r>
      <w:proofErr w:type="spellEnd"/>
      <w:r w:rsidRPr="003E553E">
        <w:t xml:space="preserve"> __________________________________.</w:t>
      </w:r>
    </w:p>
    <w:p w:rsidR="00A33FDE" w:rsidRPr="003E553E" w:rsidRDefault="00A33FDE" w:rsidP="00A33FDE">
      <w:pPr>
        <w:pStyle w:val="a5"/>
        <w:ind w:firstLine="701"/>
        <w:jc w:val="both"/>
        <w:rPr>
          <w:b w:val="0"/>
          <w:bCs w:val="0"/>
          <w:szCs w:val="28"/>
        </w:rPr>
      </w:pPr>
      <w:r w:rsidRPr="003E553E">
        <w:rPr>
          <w:b w:val="0"/>
          <w:szCs w:val="28"/>
        </w:rPr>
        <w:t xml:space="preserve">1.2. Відповідно до цього Договору Замовник зобов’язується взяти пайову участь у створенні і розвитку інженерно-транспортної та соціальної інфраструктури населених пунктів  та перерахувати до місцевого бюджету </w:t>
      </w:r>
      <w:proofErr w:type="spellStart"/>
      <w:r w:rsidRPr="003E553E">
        <w:rPr>
          <w:b w:val="0"/>
          <w:szCs w:val="28"/>
        </w:rPr>
        <w:t>Широківської</w:t>
      </w:r>
      <w:proofErr w:type="spellEnd"/>
      <w:r w:rsidRPr="003E553E">
        <w:rPr>
          <w:b w:val="0"/>
          <w:szCs w:val="28"/>
        </w:rPr>
        <w:t xml:space="preserve"> сільської ради (рахунок № ____________________, код ___________, МФО _________, ККД ____________, банк одержувача ___________________) (далі – Спеціальний рахунок), грошові кошти на пайову участь у створенні і розвитку інженерно-транспортної та соціальної інфраструктури населених пунктів </w:t>
      </w:r>
      <w:proofErr w:type="spellStart"/>
      <w:r w:rsidRPr="003E553E">
        <w:rPr>
          <w:b w:val="0"/>
          <w:szCs w:val="28"/>
        </w:rPr>
        <w:t>Широківської</w:t>
      </w:r>
      <w:proofErr w:type="spellEnd"/>
      <w:r w:rsidRPr="003E553E">
        <w:rPr>
          <w:b w:val="0"/>
          <w:szCs w:val="28"/>
        </w:rPr>
        <w:t xml:space="preserve"> сільської ради у розмірі, що дорівнює ____ % відсотків від загальної кошторисної вартості будівництва (реконструкції) об’єкта містобудування, відповідно до </w:t>
      </w:r>
      <w:r w:rsidRPr="003E553E">
        <w:rPr>
          <w:b w:val="0"/>
          <w:bCs w:val="0"/>
          <w:szCs w:val="28"/>
        </w:rPr>
        <w:t xml:space="preserve">Порядку залучення, розрахунку розміру і використання коштів пайової участі у створенні і розвитку інженерно-транспортної інфраструктури, затверджений рішенням </w:t>
      </w:r>
      <w:proofErr w:type="spellStart"/>
      <w:r w:rsidRPr="003E553E">
        <w:rPr>
          <w:b w:val="0"/>
          <w:bCs w:val="0"/>
          <w:szCs w:val="28"/>
        </w:rPr>
        <w:t>Широківської</w:t>
      </w:r>
      <w:proofErr w:type="spellEnd"/>
      <w:r w:rsidRPr="003E553E">
        <w:rPr>
          <w:b w:val="0"/>
          <w:bCs w:val="0"/>
          <w:szCs w:val="28"/>
        </w:rPr>
        <w:t xml:space="preserve"> сільської ради від ____  ___________  ____ р. №_______ (далі Порядок).</w:t>
      </w:r>
    </w:p>
    <w:p w:rsidR="00A33FDE" w:rsidRPr="003E553E" w:rsidRDefault="00A33FDE" w:rsidP="00A33FDE">
      <w:pPr>
        <w:widowControl w:val="0"/>
        <w:autoSpaceDE w:val="0"/>
        <w:autoSpaceDN w:val="0"/>
        <w:adjustRightInd w:val="0"/>
        <w:ind w:left="3380"/>
        <w:jc w:val="both"/>
        <w:outlineLvl w:val="0"/>
        <w:rPr>
          <w:bCs/>
        </w:rPr>
      </w:pPr>
      <w:r w:rsidRPr="003E553E">
        <w:rPr>
          <w:bCs/>
        </w:rPr>
        <w:t xml:space="preserve">ІІ. Сума договору та </w:t>
      </w:r>
      <w:proofErr w:type="spellStart"/>
      <w:r w:rsidRPr="003E553E">
        <w:rPr>
          <w:bCs/>
        </w:rPr>
        <w:t>умови</w:t>
      </w:r>
      <w:proofErr w:type="spellEnd"/>
      <w:r w:rsidRPr="003E553E">
        <w:rPr>
          <w:bCs/>
        </w:rPr>
        <w:t xml:space="preserve"> оплати.</w:t>
      </w:r>
    </w:p>
    <w:p w:rsidR="00A33FDE" w:rsidRPr="003E553E" w:rsidRDefault="00A33FDE" w:rsidP="00A33FDE">
      <w:pPr>
        <w:widowControl w:val="0"/>
        <w:overflowPunct w:val="0"/>
        <w:autoSpaceDE w:val="0"/>
        <w:autoSpaceDN w:val="0"/>
        <w:adjustRightInd w:val="0"/>
        <w:ind w:firstLine="708"/>
        <w:jc w:val="both"/>
      </w:pPr>
      <w:r w:rsidRPr="003E553E">
        <w:t xml:space="preserve">2.1. </w:t>
      </w:r>
      <w:proofErr w:type="spellStart"/>
      <w:r w:rsidRPr="003E553E">
        <w:t>Замовник</w:t>
      </w:r>
      <w:proofErr w:type="spellEnd"/>
      <w:r w:rsidRPr="003E553E">
        <w:t xml:space="preserve"> </w:t>
      </w:r>
      <w:proofErr w:type="spellStart"/>
      <w:r w:rsidRPr="003E553E">
        <w:t>перераховує</w:t>
      </w:r>
      <w:proofErr w:type="spellEnd"/>
      <w:r w:rsidRPr="003E553E">
        <w:t xml:space="preserve"> </w:t>
      </w:r>
      <w:proofErr w:type="spellStart"/>
      <w:r w:rsidRPr="003E553E">
        <w:t>кошти</w:t>
      </w:r>
      <w:proofErr w:type="spellEnd"/>
      <w:r w:rsidRPr="003E553E">
        <w:t xml:space="preserve"> на </w:t>
      </w:r>
      <w:proofErr w:type="spellStart"/>
      <w:r w:rsidRPr="003E553E">
        <w:t>розвиток</w:t>
      </w:r>
      <w:proofErr w:type="spellEnd"/>
      <w:r w:rsidRPr="003E553E">
        <w:t xml:space="preserve"> </w:t>
      </w:r>
      <w:proofErr w:type="spellStart"/>
      <w:r w:rsidRPr="003E553E">
        <w:t>інженерно-транспортної</w:t>
      </w:r>
      <w:proofErr w:type="spellEnd"/>
      <w:r w:rsidRPr="003E553E">
        <w:t xml:space="preserve"> та </w:t>
      </w:r>
      <w:proofErr w:type="spellStart"/>
      <w:proofErr w:type="gramStart"/>
      <w:r w:rsidRPr="003E553E">
        <w:t>соц</w:t>
      </w:r>
      <w:proofErr w:type="gramEnd"/>
      <w:r w:rsidRPr="003E553E">
        <w:t>іальної</w:t>
      </w:r>
      <w:proofErr w:type="spellEnd"/>
      <w:r w:rsidRPr="003E553E">
        <w:t xml:space="preserve"> </w:t>
      </w:r>
      <w:proofErr w:type="spellStart"/>
      <w:r w:rsidRPr="003E553E">
        <w:t>інфраструктури</w:t>
      </w:r>
      <w:proofErr w:type="spellEnd"/>
      <w:r w:rsidRPr="003E553E">
        <w:t xml:space="preserve"> </w:t>
      </w:r>
      <w:proofErr w:type="spellStart"/>
      <w:r w:rsidRPr="003E553E">
        <w:t>населених</w:t>
      </w:r>
      <w:proofErr w:type="spellEnd"/>
      <w:r w:rsidRPr="003E553E">
        <w:t xml:space="preserve"> </w:t>
      </w:r>
      <w:proofErr w:type="spellStart"/>
      <w:r w:rsidRPr="003E553E">
        <w:t>пунктів</w:t>
      </w:r>
      <w:proofErr w:type="spellEnd"/>
      <w:r w:rsidRPr="003E553E">
        <w:t xml:space="preserve"> </w:t>
      </w:r>
      <w:proofErr w:type="spellStart"/>
      <w:r w:rsidRPr="003E553E">
        <w:t>Широківської</w:t>
      </w:r>
      <w:proofErr w:type="spellEnd"/>
      <w:r w:rsidRPr="003E553E">
        <w:t xml:space="preserve"> </w:t>
      </w:r>
      <w:proofErr w:type="spellStart"/>
      <w:r w:rsidRPr="003E553E">
        <w:t>сільської</w:t>
      </w:r>
      <w:proofErr w:type="spellEnd"/>
      <w:r w:rsidRPr="003E553E">
        <w:t xml:space="preserve"> ради у </w:t>
      </w:r>
      <w:proofErr w:type="spellStart"/>
      <w:r w:rsidRPr="003E553E">
        <w:t>розмірі</w:t>
      </w:r>
      <w:proofErr w:type="spellEnd"/>
      <w:r w:rsidRPr="003E553E">
        <w:t xml:space="preserve"> _____ (сума </w:t>
      </w:r>
      <w:proofErr w:type="spellStart"/>
      <w:r w:rsidRPr="003E553E">
        <w:t>прописом</w:t>
      </w:r>
      <w:proofErr w:type="spellEnd"/>
      <w:r w:rsidRPr="003E553E">
        <w:t xml:space="preserve">) </w:t>
      </w:r>
      <w:proofErr w:type="spellStart"/>
      <w:r w:rsidRPr="003E553E">
        <w:t>єдиним</w:t>
      </w:r>
      <w:proofErr w:type="spellEnd"/>
      <w:r w:rsidRPr="003E553E">
        <w:t xml:space="preserve"> </w:t>
      </w:r>
      <w:proofErr w:type="spellStart"/>
      <w:r w:rsidRPr="003E553E">
        <w:t>платежем</w:t>
      </w:r>
      <w:proofErr w:type="spellEnd"/>
      <w:r w:rsidRPr="003E553E">
        <w:t xml:space="preserve"> </w:t>
      </w:r>
      <w:proofErr w:type="spellStart"/>
      <w:r w:rsidRPr="003E553E">
        <w:t>або</w:t>
      </w:r>
      <w:proofErr w:type="spellEnd"/>
      <w:r w:rsidRPr="003E553E">
        <w:t xml:space="preserve"> </w:t>
      </w:r>
      <w:proofErr w:type="spellStart"/>
      <w:r w:rsidRPr="003E553E">
        <w:t>частинами</w:t>
      </w:r>
      <w:proofErr w:type="spellEnd"/>
      <w:r w:rsidRPr="003E553E">
        <w:t xml:space="preserve">, за </w:t>
      </w:r>
      <w:proofErr w:type="spellStart"/>
      <w:r w:rsidRPr="003E553E">
        <w:t>графіком</w:t>
      </w:r>
      <w:proofErr w:type="spellEnd"/>
      <w:r w:rsidRPr="003E553E">
        <w:t xml:space="preserve"> (</w:t>
      </w:r>
      <w:proofErr w:type="spellStart"/>
      <w:r w:rsidRPr="003E553E">
        <w:t>додаток</w:t>
      </w:r>
      <w:proofErr w:type="spellEnd"/>
      <w:r w:rsidRPr="003E553E">
        <w:t xml:space="preserve"> №1 до договору), на </w:t>
      </w:r>
      <w:proofErr w:type="spellStart"/>
      <w:r w:rsidRPr="003E553E">
        <w:t>рахунок</w:t>
      </w:r>
      <w:proofErr w:type="spellEnd"/>
      <w:r w:rsidRPr="003E553E">
        <w:t xml:space="preserve"> </w:t>
      </w:r>
      <w:proofErr w:type="spellStart"/>
      <w:r w:rsidRPr="003E553E">
        <w:t>сільської</w:t>
      </w:r>
      <w:proofErr w:type="spellEnd"/>
      <w:r w:rsidRPr="003E553E">
        <w:t xml:space="preserve"> ради </w:t>
      </w:r>
      <w:proofErr w:type="spellStart"/>
      <w:r w:rsidRPr="003E553E">
        <w:t>відповідно</w:t>
      </w:r>
      <w:proofErr w:type="spellEnd"/>
      <w:r w:rsidRPr="003E553E">
        <w:t xml:space="preserve"> до </w:t>
      </w:r>
      <w:proofErr w:type="spellStart"/>
      <w:r w:rsidRPr="003E553E">
        <w:t>розрахунку</w:t>
      </w:r>
      <w:proofErr w:type="spellEnd"/>
      <w:r w:rsidRPr="003E553E">
        <w:t xml:space="preserve"> у строк до  ___  ________  ____ року.</w:t>
      </w:r>
    </w:p>
    <w:p w:rsidR="00A33FDE" w:rsidRPr="003E553E" w:rsidRDefault="00A33FDE" w:rsidP="00A33FDE">
      <w:pPr>
        <w:widowControl w:val="0"/>
        <w:overflowPunct w:val="0"/>
        <w:autoSpaceDE w:val="0"/>
        <w:autoSpaceDN w:val="0"/>
        <w:adjustRightInd w:val="0"/>
        <w:ind w:firstLine="708"/>
        <w:jc w:val="both"/>
      </w:pPr>
      <w:r w:rsidRPr="003E553E">
        <w:t xml:space="preserve">2.2. </w:t>
      </w:r>
      <w:proofErr w:type="spellStart"/>
      <w:r w:rsidRPr="003E553E">
        <w:t>Кошти</w:t>
      </w:r>
      <w:proofErr w:type="spellEnd"/>
      <w:r w:rsidRPr="003E553E">
        <w:t xml:space="preserve"> </w:t>
      </w:r>
      <w:proofErr w:type="spellStart"/>
      <w:r w:rsidRPr="003E553E">
        <w:t>пайової</w:t>
      </w:r>
      <w:proofErr w:type="spellEnd"/>
      <w:r w:rsidRPr="003E553E">
        <w:t xml:space="preserve"> </w:t>
      </w:r>
      <w:proofErr w:type="spellStart"/>
      <w:r w:rsidRPr="003E553E">
        <w:t>участі</w:t>
      </w:r>
      <w:proofErr w:type="spellEnd"/>
      <w:r w:rsidRPr="003E553E">
        <w:t xml:space="preserve"> у </w:t>
      </w:r>
      <w:proofErr w:type="spellStart"/>
      <w:r w:rsidRPr="003E553E">
        <w:t>створенні</w:t>
      </w:r>
      <w:proofErr w:type="spellEnd"/>
      <w:r w:rsidRPr="003E553E">
        <w:t xml:space="preserve"> </w:t>
      </w:r>
      <w:proofErr w:type="spellStart"/>
      <w:r w:rsidRPr="003E553E">
        <w:t>і</w:t>
      </w:r>
      <w:proofErr w:type="spellEnd"/>
      <w:r w:rsidRPr="003E553E">
        <w:t xml:space="preserve"> </w:t>
      </w:r>
      <w:proofErr w:type="spellStart"/>
      <w:r w:rsidRPr="003E553E">
        <w:t>розвитку</w:t>
      </w:r>
      <w:proofErr w:type="spellEnd"/>
      <w:r w:rsidRPr="003E553E">
        <w:t xml:space="preserve"> </w:t>
      </w:r>
      <w:proofErr w:type="spellStart"/>
      <w:r w:rsidRPr="003E553E">
        <w:t>інженерно-транспортної</w:t>
      </w:r>
      <w:proofErr w:type="spellEnd"/>
      <w:r w:rsidRPr="003E553E">
        <w:t xml:space="preserve"> та </w:t>
      </w:r>
      <w:proofErr w:type="spellStart"/>
      <w:proofErr w:type="gramStart"/>
      <w:r w:rsidRPr="003E553E">
        <w:t>соц</w:t>
      </w:r>
      <w:proofErr w:type="gramEnd"/>
      <w:r w:rsidRPr="003E553E">
        <w:t>іальної</w:t>
      </w:r>
      <w:proofErr w:type="spellEnd"/>
      <w:r w:rsidRPr="003E553E">
        <w:t xml:space="preserve"> </w:t>
      </w:r>
      <w:proofErr w:type="spellStart"/>
      <w:r w:rsidRPr="003E553E">
        <w:t>інфраструктури</w:t>
      </w:r>
      <w:proofErr w:type="spellEnd"/>
      <w:r w:rsidRPr="003E553E">
        <w:t xml:space="preserve"> </w:t>
      </w:r>
      <w:proofErr w:type="spellStart"/>
      <w:r w:rsidRPr="003E553E">
        <w:t>населених</w:t>
      </w:r>
      <w:proofErr w:type="spellEnd"/>
      <w:r w:rsidRPr="003E553E">
        <w:t xml:space="preserve"> </w:t>
      </w:r>
      <w:proofErr w:type="spellStart"/>
      <w:r w:rsidRPr="003E553E">
        <w:t>пунктів</w:t>
      </w:r>
      <w:proofErr w:type="spellEnd"/>
      <w:r w:rsidRPr="003E553E">
        <w:t xml:space="preserve"> </w:t>
      </w:r>
      <w:proofErr w:type="spellStart"/>
      <w:r w:rsidRPr="003E553E">
        <w:t>Широківської</w:t>
      </w:r>
      <w:proofErr w:type="spellEnd"/>
      <w:r w:rsidRPr="003E553E">
        <w:t xml:space="preserve"> </w:t>
      </w:r>
      <w:proofErr w:type="spellStart"/>
      <w:r w:rsidRPr="003E553E">
        <w:t>сільської</w:t>
      </w:r>
      <w:proofErr w:type="spellEnd"/>
      <w:r w:rsidRPr="003E553E">
        <w:t xml:space="preserve"> ради </w:t>
      </w:r>
      <w:proofErr w:type="spellStart"/>
      <w:r w:rsidRPr="003E553E">
        <w:t>сплачуються</w:t>
      </w:r>
      <w:proofErr w:type="spellEnd"/>
      <w:r w:rsidRPr="003E553E">
        <w:t xml:space="preserve"> у </w:t>
      </w:r>
      <w:proofErr w:type="spellStart"/>
      <w:r w:rsidRPr="003E553E">
        <w:t>повному</w:t>
      </w:r>
      <w:proofErr w:type="spellEnd"/>
      <w:r w:rsidRPr="003E553E">
        <w:t xml:space="preserve"> </w:t>
      </w:r>
      <w:proofErr w:type="spellStart"/>
      <w:r w:rsidRPr="003E553E">
        <w:t>обсязі</w:t>
      </w:r>
      <w:proofErr w:type="spellEnd"/>
      <w:r w:rsidRPr="003E553E">
        <w:t xml:space="preserve"> до </w:t>
      </w:r>
      <w:proofErr w:type="spellStart"/>
      <w:r w:rsidRPr="003E553E">
        <w:t>прийняття</w:t>
      </w:r>
      <w:proofErr w:type="spellEnd"/>
      <w:r w:rsidRPr="003E553E">
        <w:t xml:space="preserve"> </w:t>
      </w:r>
      <w:proofErr w:type="spellStart"/>
      <w:r w:rsidRPr="003E553E">
        <w:t>об’єкта</w:t>
      </w:r>
      <w:proofErr w:type="spellEnd"/>
      <w:r w:rsidRPr="003E553E">
        <w:t xml:space="preserve"> в </w:t>
      </w:r>
      <w:proofErr w:type="spellStart"/>
      <w:r w:rsidRPr="003E553E">
        <w:t>експлуатацію</w:t>
      </w:r>
      <w:proofErr w:type="spellEnd"/>
      <w:r w:rsidRPr="003E553E">
        <w:t xml:space="preserve"> та/</w:t>
      </w:r>
      <w:proofErr w:type="spellStart"/>
      <w:r w:rsidRPr="003E553E">
        <w:t>або</w:t>
      </w:r>
      <w:proofErr w:type="spellEnd"/>
      <w:r w:rsidRPr="003E553E">
        <w:t xml:space="preserve"> граничного </w:t>
      </w:r>
      <w:proofErr w:type="spellStart"/>
      <w:r w:rsidRPr="003E553E">
        <w:t>терміну</w:t>
      </w:r>
      <w:proofErr w:type="spellEnd"/>
      <w:r w:rsidRPr="003E553E">
        <w:t xml:space="preserve"> </w:t>
      </w:r>
      <w:proofErr w:type="spellStart"/>
      <w:r w:rsidRPr="003E553E">
        <w:t>сплати</w:t>
      </w:r>
      <w:proofErr w:type="spellEnd"/>
      <w:r w:rsidRPr="003E553E">
        <w:t xml:space="preserve"> </w:t>
      </w:r>
      <w:proofErr w:type="spellStart"/>
      <w:r w:rsidRPr="003E553E">
        <w:t>коштів</w:t>
      </w:r>
      <w:proofErr w:type="spellEnd"/>
      <w:r w:rsidRPr="003E553E">
        <w:t xml:space="preserve"> </w:t>
      </w:r>
      <w:proofErr w:type="spellStart"/>
      <w:r w:rsidRPr="003E553E">
        <w:t>пайової</w:t>
      </w:r>
      <w:proofErr w:type="spellEnd"/>
      <w:r w:rsidRPr="003E553E">
        <w:t xml:space="preserve"> </w:t>
      </w:r>
      <w:proofErr w:type="spellStart"/>
      <w:r w:rsidRPr="003E553E">
        <w:t>участі</w:t>
      </w:r>
      <w:proofErr w:type="spellEnd"/>
      <w:r w:rsidRPr="003E553E">
        <w:t xml:space="preserve"> (</w:t>
      </w:r>
      <w:proofErr w:type="spellStart"/>
      <w:r w:rsidRPr="003E553E">
        <w:t>зазначеного</w:t>
      </w:r>
      <w:proofErr w:type="spellEnd"/>
      <w:r w:rsidRPr="003E553E">
        <w:t xml:space="preserve"> у п. 5.1. </w:t>
      </w:r>
      <w:proofErr w:type="gramStart"/>
      <w:r w:rsidRPr="003E553E">
        <w:t xml:space="preserve">Порядку) </w:t>
      </w:r>
      <w:proofErr w:type="spellStart"/>
      <w:r w:rsidRPr="003E553E">
        <w:t>єдиним</w:t>
      </w:r>
      <w:proofErr w:type="spellEnd"/>
      <w:r w:rsidRPr="003E553E">
        <w:t xml:space="preserve"> </w:t>
      </w:r>
      <w:proofErr w:type="spellStart"/>
      <w:r w:rsidRPr="003E553E">
        <w:t>платежем</w:t>
      </w:r>
      <w:proofErr w:type="spellEnd"/>
      <w:r w:rsidRPr="003E553E">
        <w:t xml:space="preserve"> </w:t>
      </w:r>
      <w:proofErr w:type="spellStart"/>
      <w:r w:rsidRPr="003E553E">
        <w:t>або</w:t>
      </w:r>
      <w:proofErr w:type="spellEnd"/>
      <w:r w:rsidRPr="003E553E">
        <w:t xml:space="preserve"> </w:t>
      </w:r>
      <w:proofErr w:type="spellStart"/>
      <w:r w:rsidRPr="003E553E">
        <w:t>частинами</w:t>
      </w:r>
      <w:proofErr w:type="spellEnd"/>
      <w:r w:rsidRPr="003E553E">
        <w:t xml:space="preserve"> за </w:t>
      </w:r>
      <w:proofErr w:type="spellStart"/>
      <w:r w:rsidRPr="003E553E">
        <w:t>графіком</w:t>
      </w:r>
      <w:proofErr w:type="spellEnd"/>
      <w:r w:rsidRPr="003E553E">
        <w:t xml:space="preserve">, </w:t>
      </w:r>
      <w:proofErr w:type="spellStart"/>
      <w:r w:rsidRPr="003E553E">
        <w:t>що</w:t>
      </w:r>
      <w:proofErr w:type="spellEnd"/>
      <w:r w:rsidRPr="003E553E">
        <w:t xml:space="preserve"> </w:t>
      </w:r>
      <w:proofErr w:type="spellStart"/>
      <w:r w:rsidRPr="003E553E">
        <w:t>є</w:t>
      </w:r>
      <w:proofErr w:type="spellEnd"/>
      <w:r w:rsidRPr="003E553E">
        <w:t xml:space="preserve"> </w:t>
      </w:r>
      <w:proofErr w:type="spellStart"/>
      <w:r w:rsidRPr="003E553E">
        <w:t>невід’ємною</w:t>
      </w:r>
      <w:proofErr w:type="spellEnd"/>
      <w:r w:rsidRPr="003E553E">
        <w:t xml:space="preserve">  </w:t>
      </w:r>
      <w:proofErr w:type="spellStart"/>
      <w:r w:rsidRPr="003E553E">
        <w:t>частиною</w:t>
      </w:r>
      <w:proofErr w:type="spellEnd"/>
      <w:r w:rsidRPr="003E553E">
        <w:t xml:space="preserve"> </w:t>
      </w:r>
      <w:proofErr w:type="spellStart"/>
      <w:r w:rsidRPr="003E553E">
        <w:t>даного</w:t>
      </w:r>
      <w:proofErr w:type="spellEnd"/>
      <w:r w:rsidRPr="003E553E">
        <w:t xml:space="preserve"> Договору.</w:t>
      </w:r>
      <w:proofErr w:type="gramEnd"/>
    </w:p>
    <w:p w:rsidR="00A33FDE" w:rsidRPr="003E553E" w:rsidRDefault="00A33FDE" w:rsidP="00A33FDE">
      <w:pPr>
        <w:ind w:left="-360"/>
        <w:jc w:val="center"/>
      </w:pPr>
      <w:r w:rsidRPr="003E553E">
        <w:t xml:space="preserve">ІІІ. </w:t>
      </w:r>
      <w:proofErr w:type="spellStart"/>
      <w:r w:rsidRPr="003E553E">
        <w:t>Зобов’язання</w:t>
      </w:r>
      <w:proofErr w:type="spellEnd"/>
      <w:r w:rsidRPr="003E553E">
        <w:t xml:space="preserve"> </w:t>
      </w:r>
      <w:proofErr w:type="spellStart"/>
      <w:r w:rsidRPr="003E553E">
        <w:t>сторін</w:t>
      </w:r>
      <w:proofErr w:type="spellEnd"/>
    </w:p>
    <w:p w:rsidR="00A33FDE" w:rsidRPr="003E553E" w:rsidRDefault="00A33FDE" w:rsidP="00A33FDE">
      <w:pPr>
        <w:ind w:firstLine="720"/>
        <w:jc w:val="both"/>
      </w:pPr>
      <w:r w:rsidRPr="003E553E">
        <w:t xml:space="preserve">3.1. </w:t>
      </w:r>
      <w:proofErr w:type="spellStart"/>
      <w:r w:rsidRPr="003E553E">
        <w:rPr>
          <w:color w:val="000000"/>
        </w:rPr>
        <w:t>Замовник</w:t>
      </w:r>
      <w:proofErr w:type="spellEnd"/>
      <w:r w:rsidRPr="003E553E">
        <w:rPr>
          <w:color w:val="000000"/>
        </w:rPr>
        <w:t xml:space="preserve"> </w:t>
      </w:r>
      <w:proofErr w:type="spellStart"/>
      <w:r w:rsidRPr="003E553E">
        <w:rPr>
          <w:color w:val="000000"/>
        </w:rPr>
        <w:t>зобов’язується</w:t>
      </w:r>
      <w:proofErr w:type="spellEnd"/>
      <w:r w:rsidRPr="003E553E">
        <w:rPr>
          <w:color w:val="000000"/>
        </w:rPr>
        <w:t xml:space="preserve"> </w:t>
      </w:r>
      <w:proofErr w:type="spellStart"/>
      <w:r w:rsidRPr="003E553E">
        <w:rPr>
          <w:color w:val="000000"/>
        </w:rPr>
        <w:t>перерахувати</w:t>
      </w:r>
      <w:proofErr w:type="spellEnd"/>
      <w:r w:rsidRPr="003E553E">
        <w:rPr>
          <w:color w:val="000000"/>
        </w:rPr>
        <w:t xml:space="preserve"> </w:t>
      </w:r>
      <w:proofErr w:type="gramStart"/>
      <w:r w:rsidRPr="003E553E">
        <w:rPr>
          <w:color w:val="000000"/>
        </w:rPr>
        <w:t>(</w:t>
      </w:r>
      <w:proofErr w:type="spellStart"/>
      <w:r w:rsidRPr="003E553E">
        <w:rPr>
          <w:color w:val="000000"/>
        </w:rPr>
        <w:t>є</w:t>
      </w:r>
      <w:proofErr w:type="gramEnd"/>
      <w:r w:rsidRPr="003E553E">
        <w:rPr>
          <w:color w:val="000000"/>
        </w:rPr>
        <w:t>диним</w:t>
      </w:r>
      <w:proofErr w:type="spellEnd"/>
      <w:r w:rsidRPr="003E553E">
        <w:rPr>
          <w:color w:val="000000"/>
        </w:rPr>
        <w:t xml:space="preserve"> </w:t>
      </w:r>
      <w:proofErr w:type="spellStart"/>
      <w:r w:rsidRPr="003E553E">
        <w:rPr>
          <w:color w:val="000000"/>
        </w:rPr>
        <w:t>платежем</w:t>
      </w:r>
      <w:proofErr w:type="spellEnd"/>
      <w:r w:rsidRPr="003E553E">
        <w:rPr>
          <w:color w:val="000000"/>
        </w:rPr>
        <w:t xml:space="preserve"> </w:t>
      </w:r>
      <w:proofErr w:type="spellStart"/>
      <w:r w:rsidRPr="003E553E">
        <w:rPr>
          <w:color w:val="000000"/>
        </w:rPr>
        <w:t>або</w:t>
      </w:r>
      <w:proofErr w:type="spellEnd"/>
      <w:r w:rsidRPr="003E553E">
        <w:rPr>
          <w:color w:val="000000"/>
        </w:rPr>
        <w:t xml:space="preserve"> </w:t>
      </w:r>
      <w:proofErr w:type="spellStart"/>
      <w:r w:rsidRPr="003E553E">
        <w:rPr>
          <w:color w:val="000000"/>
        </w:rPr>
        <w:t>частинами</w:t>
      </w:r>
      <w:proofErr w:type="spellEnd"/>
      <w:r w:rsidRPr="003E553E">
        <w:rPr>
          <w:color w:val="000000"/>
        </w:rPr>
        <w:t xml:space="preserve"> за </w:t>
      </w:r>
      <w:proofErr w:type="spellStart"/>
      <w:r w:rsidRPr="003E553E">
        <w:rPr>
          <w:color w:val="000000"/>
        </w:rPr>
        <w:t>графіком</w:t>
      </w:r>
      <w:proofErr w:type="spellEnd"/>
      <w:r w:rsidRPr="003E553E">
        <w:rPr>
          <w:color w:val="000000"/>
        </w:rPr>
        <w:t xml:space="preserve">) </w:t>
      </w:r>
      <w:proofErr w:type="spellStart"/>
      <w:r w:rsidRPr="003E553E">
        <w:rPr>
          <w:color w:val="000000"/>
        </w:rPr>
        <w:t>кошти</w:t>
      </w:r>
      <w:proofErr w:type="spellEnd"/>
      <w:r w:rsidRPr="003E553E">
        <w:rPr>
          <w:color w:val="000000"/>
        </w:rPr>
        <w:t xml:space="preserve">, </w:t>
      </w:r>
      <w:proofErr w:type="spellStart"/>
      <w:r w:rsidRPr="003E553E">
        <w:rPr>
          <w:color w:val="000000"/>
        </w:rPr>
        <w:t>зазначені</w:t>
      </w:r>
      <w:proofErr w:type="spellEnd"/>
      <w:r w:rsidRPr="003E553E">
        <w:rPr>
          <w:color w:val="000000"/>
        </w:rPr>
        <w:t xml:space="preserve"> у </w:t>
      </w:r>
      <w:proofErr w:type="spellStart"/>
      <w:r w:rsidRPr="003E553E">
        <w:rPr>
          <w:color w:val="000000"/>
        </w:rPr>
        <w:t>пункті</w:t>
      </w:r>
      <w:proofErr w:type="spellEnd"/>
      <w:r w:rsidRPr="003E553E">
        <w:rPr>
          <w:color w:val="000000"/>
        </w:rPr>
        <w:t xml:space="preserve"> 2.1. </w:t>
      </w:r>
      <w:proofErr w:type="spellStart"/>
      <w:r w:rsidRPr="003E553E">
        <w:rPr>
          <w:color w:val="000000"/>
        </w:rPr>
        <w:t>цього</w:t>
      </w:r>
      <w:proofErr w:type="spellEnd"/>
      <w:r w:rsidRPr="003E553E">
        <w:rPr>
          <w:color w:val="000000"/>
        </w:rPr>
        <w:t xml:space="preserve"> Договору, на </w:t>
      </w:r>
      <w:proofErr w:type="spellStart"/>
      <w:r w:rsidRPr="003E553E">
        <w:rPr>
          <w:color w:val="000000"/>
        </w:rPr>
        <w:t>Спеціальний</w:t>
      </w:r>
      <w:proofErr w:type="spellEnd"/>
      <w:r w:rsidRPr="003E553E">
        <w:rPr>
          <w:color w:val="000000"/>
        </w:rPr>
        <w:t xml:space="preserve"> </w:t>
      </w:r>
      <w:proofErr w:type="spellStart"/>
      <w:r w:rsidRPr="003E553E">
        <w:rPr>
          <w:color w:val="000000"/>
        </w:rPr>
        <w:t>рахунок</w:t>
      </w:r>
      <w:proofErr w:type="spellEnd"/>
      <w:r w:rsidRPr="003E553E">
        <w:rPr>
          <w:color w:val="000000"/>
        </w:rPr>
        <w:t xml:space="preserve"> </w:t>
      </w:r>
      <w:proofErr w:type="spellStart"/>
      <w:r w:rsidRPr="003E553E">
        <w:rPr>
          <w:color w:val="000000"/>
        </w:rPr>
        <w:t>з</w:t>
      </w:r>
      <w:proofErr w:type="spellEnd"/>
      <w:r w:rsidRPr="003E553E">
        <w:rPr>
          <w:color w:val="000000"/>
        </w:rPr>
        <w:t xml:space="preserve"> </w:t>
      </w:r>
      <w:proofErr w:type="spellStart"/>
      <w:r w:rsidRPr="003E553E">
        <w:rPr>
          <w:color w:val="000000"/>
        </w:rPr>
        <w:t>призначенням</w:t>
      </w:r>
      <w:proofErr w:type="spellEnd"/>
      <w:r w:rsidRPr="003E553E">
        <w:rPr>
          <w:color w:val="000000"/>
        </w:rPr>
        <w:t xml:space="preserve"> платежу: «</w:t>
      </w:r>
      <w:proofErr w:type="spellStart"/>
      <w:r w:rsidRPr="003E553E">
        <w:rPr>
          <w:color w:val="000000"/>
        </w:rPr>
        <w:t>пайова</w:t>
      </w:r>
      <w:proofErr w:type="spellEnd"/>
      <w:r w:rsidRPr="003E553E">
        <w:rPr>
          <w:color w:val="000000"/>
        </w:rPr>
        <w:t xml:space="preserve"> участь у </w:t>
      </w:r>
      <w:proofErr w:type="spellStart"/>
      <w:r w:rsidRPr="003E553E">
        <w:rPr>
          <w:color w:val="000000"/>
        </w:rPr>
        <w:t>розвитку</w:t>
      </w:r>
      <w:proofErr w:type="spellEnd"/>
      <w:r w:rsidRPr="003E553E">
        <w:rPr>
          <w:color w:val="000000"/>
        </w:rPr>
        <w:t xml:space="preserve"> </w:t>
      </w:r>
      <w:proofErr w:type="spellStart"/>
      <w:r w:rsidRPr="003E553E">
        <w:rPr>
          <w:color w:val="000000"/>
        </w:rPr>
        <w:t>інфраструктури</w:t>
      </w:r>
      <w:proofErr w:type="spellEnd"/>
      <w:r w:rsidRPr="003E553E">
        <w:rPr>
          <w:color w:val="000000"/>
        </w:rPr>
        <w:t xml:space="preserve"> </w:t>
      </w:r>
      <w:proofErr w:type="spellStart"/>
      <w:r w:rsidRPr="003E553E">
        <w:rPr>
          <w:color w:val="000000"/>
        </w:rPr>
        <w:t>населених</w:t>
      </w:r>
      <w:proofErr w:type="spellEnd"/>
      <w:r w:rsidRPr="003E553E">
        <w:rPr>
          <w:color w:val="000000"/>
        </w:rPr>
        <w:t xml:space="preserve"> </w:t>
      </w:r>
      <w:proofErr w:type="spellStart"/>
      <w:r w:rsidRPr="003E553E">
        <w:rPr>
          <w:color w:val="000000"/>
        </w:rPr>
        <w:t>пунктів</w:t>
      </w:r>
      <w:proofErr w:type="spellEnd"/>
      <w:r w:rsidRPr="003E553E">
        <w:rPr>
          <w:color w:val="000000"/>
        </w:rPr>
        <w:t xml:space="preserve"> </w:t>
      </w:r>
      <w:proofErr w:type="spellStart"/>
      <w:r w:rsidRPr="003E553E">
        <w:rPr>
          <w:color w:val="000000"/>
        </w:rPr>
        <w:t>Широківської</w:t>
      </w:r>
      <w:proofErr w:type="spellEnd"/>
      <w:r w:rsidRPr="003E553E">
        <w:rPr>
          <w:color w:val="000000"/>
        </w:rPr>
        <w:t xml:space="preserve"> </w:t>
      </w:r>
      <w:proofErr w:type="spellStart"/>
      <w:r w:rsidRPr="003E553E">
        <w:rPr>
          <w:color w:val="000000"/>
        </w:rPr>
        <w:t>сільської</w:t>
      </w:r>
      <w:proofErr w:type="spellEnd"/>
      <w:r w:rsidRPr="003E553E">
        <w:rPr>
          <w:color w:val="000000"/>
        </w:rPr>
        <w:t xml:space="preserve"> ради».</w:t>
      </w:r>
    </w:p>
    <w:p w:rsidR="00A33FDE" w:rsidRPr="003E553E" w:rsidRDefault="00A33FDE" w:rsidP="00A33FDE">
      <w:pPr>
        <w:ind w:firstLine="720"/>
        <w:jc w:val="both"/>
        <w:rPr>
          <w:color w:val="000000"/>
        </w:rPr>
      </w:pPr>
      <w:r w:rsidRPr="003E553E">
        <w:t>3.2.</w:t>
      </w:r>
      <w:r w:rsidRPr="003E553E">
        <w:rPr>
          <w:color w:val="000000"/>
        </w:rPr>
        <w:t xml:space="preserve"> </w:t>
      </w:r>
      <w:r w:rsidRPr="003E553E">
        <w:rPr>
          <w:rStyle w:val="apple-converted-space"/>
          <w:color w:val="000000"/>
        </w:rPr>
        <w:t> </w:t>
      </w:r>
      <w:r w:rsidRPr="003E553E">
        <w:rPr>
          <w:color w:val="000000"/>
        </w:rPr>
        <w:t xml:space="preserve">За </w:t>
      </w:r>
      <w:proofErr w:type="spellStart"/>
      <w:r w:rsidRPr="003E553E">
        <w:rPr>
          <w:color w:val="000000"/>
        </w:rPr>
        <w:t>цим</w:t>
      </w:r>
      <w:proofErr w:type="spellEnd"/>
      <w:r w:rsidRPr="003E553E">
        <w:rPr>
          <w:color w:val="000000"/>
        </w:rPr>
        <w:t xml:space="preserve"> Договором </w:t>
      </w:r>
      <w:proofErr w:type="spellStart"/>
      <w:r w:rsidRPr="003E553E">
        <w:rPr>
          <w:color w:val="000000"/>
        </w:rPr>
        <w:t>з</w:t>
      </w:r>
      <w:proofErr w:type="spellEnd"/>
      <w:r w:rsidRPr="003E553E">
        <w:rPr>
          <w:color w:val="000000"/>
        </w:rPr>
        <w:t xml:space="preserve"> моменту </w:t>
      </w:r>
      <w:proofErr w:type="spellStart"/>
      <w:r w:rsidRPr="003E553E">
        <w:rPr>
          <w:color w:val="000000"/>
        </w:rPr>
        <w:t>зарахування</w:t>
      </w:r>
      <w:proofErr w:type="spellEnd"/>
      <w:r w:rsidRPr="003E553E">
        <w:rPr>
          <w:color w:val="000000"/>
        </w:rPr>
        <w:t xml:space="preserve"> на </w:t>
      </w:r>
      <w:proofErr w:type="spellStart"/>
      <w:r w:rsidRPr="003E553E">
        <w:rPr>
          <w:color w:val="000000"/>
        </w:rPr>
        <w:t>Спеціальний</w:t>
      </w:r>
      <w:proofErr w:type="spellEnd"/>
      <w:r w:rsidRPr="003E553E">
        <w:rPr>
          <w:color w:val="000000"/>
        </w:rPr>
        <w:t xml:space="preserve"> </w:t>
      </w:r>
      <w:proofErr w:type="spellStart"/>
      <w:r w:rsidRPr="003E553E">
        <w:rPr>
          <w:color w:val="000000"/>
        </w:rPr>
        <w:t>рахунок</w:t>
      </w:r>
      <w:proofErr w:type="spellEnd"/>
      <w:r w:rsidRPr="003E553E">
        <w:rPr>
          <w:color w:val="000000"/>
        </w:rPr>
        <w:t xml:space="preserve">, </w:t>
      </w:r>
      <w:proofErr w:type="spellStart"/>
      <w:r w:rsidRPr="003E553E">
        <w:rPr>
          <w:color w:val="000000"/>
        </w:rPr>
        <w:t>передбачених</w:t>
      </w:r>
      <w:proofErr w:type="spellEnd"/>
      <w:r w:rsidRPr="003E553E">
        <w:rPr>
          <w:color w:val="000000"/>
        </w:rPr>
        <w:t xml:space="preserve"> </w:t>
      </w:r>
      <w:proofErr w:type="spellStart"/>
      <w:r w:rsidRPr="003E553E">
        <w:rPr>
          <w:color w:val="000000"/>
        </w:rPr>
        <w:t>цим</w:t>
      </w:r>
      <w:proofErr w:type="spellEnd"/>
      <w:r w:rsidRPr="003E553E">
        <w:rPr>
          <w:color w:val="000000"/>
        </w:rPr>
        <w:t xml:space="preserve"> Договором </w:t>
      </w:r>
      <w:proofErr w:type="spellStart"/>
      <w:r w:rsidRPr="003E553E">
        <w:rPr>
          <w:color w:val="000000"/>
        </w:rPr>
        <w:t>грошових</w:t>
      </w:r>
      <w:proofErr w:type="spellEnd"/>
      <w:r w:rsidRPr="003E553E">
        <w:rPr>
          <w:color w:val="000000"/>
        </w:rPr>
        <w:t xml:space="preserve"> </w:t>
      </w:r>
      <w:proofErr w:type="spellStart"/>
      <w:r w:rsidRPr="003E553E">
        <w:rPr>
          <w:color w:val="000000"/>
        </w:rPr>
        <w:t>коштів</w:t>
      </w:r>
      <w:proofErr w:type="spellEnd"/>
      <w:r w:rsidRPr="003E553E">
        <w:rPr>
          <w:color w:val="000000"/>
        </w:rPr>
        <w:t xml:space="preserve"> на </w:t>
      </w:r>
      <w:proofErr w:type="spellStart"/>
      <w:r w:rsidRPr="003E553E">
        <w:rPr>
          <w:color w:val="000000"/>
        </w:rPr>
        <w:t>пайову</w:t>
      </w:r>
      <w:proofErr w:type="spellEnd"/>
      <w:r w:rsidRPr="003E553E">
        <w:rPr>
          <w:color w:val="000000"/>
        </w:rPr>
        <w:t xml:space="preserve"> участь у </w:t>
      </w:r>
      <w:proofErr w:type="spellStart"/>
      <w:r w:rsidRPr="003E553E">
        <w:rPr>
          <w:color w:val="000000"/>
        </w:rPr>
        <w:t>створенні</w:t>
      </w:r>
      <w:proofErr w:type="spellEnd"/>
      <w:r w:rsidRPr="003E553E">
        <w:rPr>
          <w:color w:val="000000"/>
        </w:rPr>
        <w:t xml:space="preserve"> </w:t>
      </w:r>
      <w:proofErr w:type="spellStart"/>
      <w:r w:rsidRPr="003E553E">
        <w:rPr>
          <w:color w:val="000000"/>
        </w:rPr>
        <w:t>і</w:t>
      </w:r>
      <w:proofErr w:type="spellEnd"/>
      <w:r w:rsidRPr="003E553E">
        <w:rPr>
          <w:color w:val="000000"/>
        </w:rPr>
        <w:t xml:space="preserve"> </w:t>
      </w:r>
      <w:proofErr w:type="spellStart"/>
      <w:r w:rsidRPr="003E553E">
        <w:rPr>
          <w:color w:val="000000"/>
        </w:rPr>
        <w:t>розвитку</w:t>
      </w:r>
      <w:proofErr w:type="spellEnd"/>
      <w:r w:rsidRPr="003E553E">
        <w:rPr>
          <w:color w:val="000000"/>
        </w:rPr>
        <w:t xml:space="preserve"> </w:t>
      </w:r>
      <w:proofErr w:type="spellStart"/>
      <w:r w:rsidRPr="003E553E">
        <w:rPr>
          <w:color w:val="000000"/>
        </w:rPr>
        <w:t>інженерно-транспортної</w:t>
      </w:r>
      <w:proofErr w:type="spellEnd"/>
      <w:r w:rsidRPr="003E553E">
        <w:rPr>
          <w:color w:val="000000"/>
        </w:rPr>
        <w:t xml:space="preserve"> та </w:t>
      </w:r>
      <w:proofErr w:type="spellStart"/>
      <w:proofErr w:type="gramStart"/>
      <w:r w:rsidRPr="003E553E">
        <w:rPr>
          <w:color w:val="000000"/>
        </w:rPr>
        <w:t>соц</w:t>
      </w:r>
      <w:proofErr w:type="gramEnd"/>
      <w:r w:rsidRPr="003E553E">
        <w:rPr>
          <w:color w:val="000000"/>
        </w:rPr>
        <w:t>іальної</w:t>
      </w:r>
      <w:proofErr w:type="spellEnd"/>
      <w:r w:rsidRPr="003E553E">
        <w:rPr>
          <w:color w:val="000000"/>
        </w:rPr>
        <w:t xml:space="preserve"> </w:t>
      </w:r>
      <w:proofErr w:type="spellStart"/>
      <w:r w:rsidRPr="003E553E">
        <w:rPr>
          <w:color w:val="000000"/>
        </w:rPr>
        <w:t>інфраструктури</w:t>
      </w:r>
      <w:proofErr w:type="spellEnd"/>
      <w:r w:rsidRPr="003E553E">
        <w:rPr>
          <w:color w:val="000000"/>
        </w:rPr>
        <w:t xml:space="preserve"> </w:t>
      </w:r>
      <w:proofErr w:type="spellStart"/>
      <w:r w:rsidRPr="003E553E">
        <w:rPr>
          <w:color w:val="000000"/>
        </w:rPr>
        <w:t>населених</w:t>
      </w:r>
      <w:proofErr w:type="spellEnd"/>
      <w:r w:rsidRPr="003E553E">
        <w:rPr>
          <w:color w:val="000000"/>
        </w:rPr>
        <w:t xml:space="preserve"> </w:t>
      </w:r>
      <w:proofErr w:type="spellStart"/>
      <w:r w:rsidRPr="003E553E">
        <w:rPr>
          <w:color w:val="000000"/>
        </w:rPr>
        <w:t>пунктів</w:t>
      </w:r>
      <w:proofErr w:type="spellEnd"/>
      <w:r w:rsidRPr="003E553E">
        <w:rPr>
          <w:color w:val="000000"/>
        </w:rPr>
        <w:t xml:space="preserve"> </w:t>
      </w:r>
      <w:proofErr w:type="spellStart"/>
      <w:r w:rsidRPr="003E553E">
        <w:rPr>
          <w:color w:val="000000"/>
        </w:rPr>
        <w:t>Широківської</w:t>
      </w:r>
      <w:proofErr w:type="spellEnd"/>
      <w:r w:rsidRPr="003E553E">
        <w:rPr>
          <w:color w:val="000000"/>
        </w:rPr>
        <w:t xml:space="preserve"> </w:t>
      </w:r>
      <w:proofErr w:type="spellStart"/>
      <w:r w:rsidRPr="003E553E">
        <w:rPr>
          <w:color w:val="000000"/>
        </w:rPr>
        <w:t>сільської</w:t>
      </w:r>
      <w:proofErr w:type="spellEnd"/>
      <w:r w:rsidRPr="003E553E">
        <w:rPr>
          <w:color w:val="000000"/>
        </w:rPr>
        <w:t xml:space="preserve"> ради. </w:t>
      </w:r>
      <w:proofErr w:type="spellStart"/>
      <w:r w:rsidRPr="003E553E">
        <w:rPr>
          <w:color w:val="000000"/>
        </w:rPr>
        <w:t>Замовник</w:t>
      </w:r>
      <w:proofErr w:type="spellEnd"/>
      <w:r w:rsidRPr="003E553E">
        <w:rPr>
          <w:color w:val="000000"/>
        </w:rPr>
        <w:t xml:space="preserve"> </w:t>
      </w:r>
      <w:proofErr w:type="spellStart"/>
      <w:r w:rsidRPr="003E553E">
        <w:rPr>
          <w:color w:val="000000"/>
        </w:rPr>
        <w:t>передає</w:t>
      </w:r>
      <w:proofErr w:type="spellEnd"/>
      <w:r w:rsidRPr="003E553E">
        <w:rPr>
          <w:color w:val="000000"/>
        </w:rPr>
        <w:t xml:space="preserve"> право </w:t>
      </w:r>
      <w:proofErr w:type="spellStart"/>
      <w:r w:rsidRPr="003E553E">
        <w:rPr>
          <w:color w:val="000000"/>
        </w:rPr>
        <w:t>володіння</w:t>
      </w:r>
      <w:proofErr w:type="spellEnd"/>
      <w:r w:rsidRPr="003E553E">
        <w:rPr>
          <w:color w:val="000000"/>
        </w:rPr>
        <w:t xml:space="preserve">, </w:t>
      </w:r>
      <w:proofErr w:type="spellStart"/>
      <w:r w:rsidRPr="003E553E">
        <w:rPr>
          <w:color w:val="000000"/>
        </w:rPr>
        <w:t>користування</w:t>
      </w:r>
      <w:proofErr w:type="spellEnd"/>
      <w:r w:rsidRPr="003E553E">
        <w:rPr>
          <w:color w:val="000000"/>
        </w:rPr>
        <w:t xml:space="preserve"> та </w:t>
      </w:r>
      <w:proofErr w:type="spellStart"/>
      <w:r w:rsidRPr="003E553E">
        <w:rPr>
          <w:color w:val="000000"/>
        </w:rPr>
        <w:t>розпорядження</w:t>
      </w:r>
      <w:proofErr w:type="spellEnd"/>
      <w:r w:rsidRPr="003E553E">
        <w:rPr>
          <w:color w:val="000000"/>
        </w:rPr>
        <w:t xml:space="preserve"> </w:t>
      </w:r>
      <w:proofErr w:type="spellStart"/>
      <w:r w:rsidRPr="003E553E">
        <w:rPr>
          <w:color w:val="000000"/>
        </w:rPr>
        <w:t>вказаними</w:t>
      </w:r>
      <w:proofErr w:type="spellEnd"/>
      <w:r w:rsidRPr="003E553E">
        <w:rPr>
          <w:color w:val="000000"/>
        </w:rPr>
        <w:t xml:space="preserve"> коштами </w:t>
      </w:r>
      <w:proofErr w:type="spellStart"/>
      <w:r w:rsidRPr="003E553E">
        <w:rPr>
          <w:color w:val="000000"/>
        </w:rPr>
        <w:t>сільській</w:t>
      </w:r>
      <w:proofErr w:type="spellEnd"/>
      <w:r w:rsidRPr="003E553E">
        <w:rPr>
          <w:color w:val="000000"/>
        </w:rPr>
        <w:t xml:space="preserve"> </w:t>
      </w:r>
      <w:proofErr w:type="spellStart"/>
      <w:r w:rsidRPr="003E553E">
        <w:rPr>
          <w:color w:val="000000"/>
        </w:rPr>
        <w:t>раді</w:t>
      </w:r>
      <w:proofErr w:type="spellEnd"/>
      <w:r w:rsidRPr="003E553E">
        <w:rPr>
          <w:color w:val="000000"/>
        </w:rPr>
        <w:t xml:space="preserve"> </w:t>
      </w:r>
      <w:proofErr w:type="spellStart"/>
      <w:r w:rsidRPr="003E553E">
        <w:rPr>
          <w:color w:val="000000"/>
        </w:rPr>
        <w:t>відповідно</w:t>
      </w:r>
      <w:proofErr w:type="spellEnd"/>
      <w:r w:rsidRPr="003E553E">
        <w:rPr>
          <w:color w:val="000000"/>
        </w:rPr>
        <w:t xml:space="preserve"> до </w:t>
      </w:r>
      <w:proofErr w:type="spellStart"/>
      <w:r w:rsidRPr="003E553E">
        <w:rPr>
          <w:color w:val="000000"/>
        </w:rPr>
        <w:t>їх</w:t>
      </w:r>
      <w:proofErr w:type="spellEnd"/>
      <w:r w:rsidRPr="003E553E">
        <w:rPr>
          <w:color w:val="000000"/>
        </w:rPr>
        <w:t xml:space="preserve"> </w:t>
      </w:r>
      <w:proofErr w:type="spellStart"/>
      <w:r w:rsidRPr="003E553E">
        <w:rPr>
          <w:color w:val="000000"/>
        </w:rPr>
        <w:t>цільового</w:t>
      </w:r>
      <w:proofErr w:type="spellEnd"/>
      <w:r w:rsidRPr="003E553E">
        <w:rPr>
          <w:color w:val="000000"/>
        </w:rPr>
        <w:t xml:space="preserve"> </w:t>
      </w:r>
      <w:proofErr w:type="spellStart"/>
      <w:r w:rsidRPr="003E553E">
        <w:rPr>
          <w:color w:val="000000"/>
        </w:rPr>
        <w:t>призначення</w:t>
      </w:r>
      <w:proofErr w:type="spellEnd"/>
      <w:r w:rsidRPr="003E553E">
        <w:rPr>
          <w:color w:val="000000"/>
        </w:rPr>
        <w:t xml:space="preserve"> та </w:t>
      </w:r>
      <w:proofErr w:type="gramStart"/>
      <w:r w:rsidRPr="003E553E">
        <w:rPr>
          <w:color w:val="000000"/>
        </w:rPr>
        <w:t>в</w:t>
      </w:r>
      <w:proofErr w:type="gramEnd"/>
      <w:r w:rsidRPr="003E553E">
        <w:rPr>
          <w:color w:val="000000"/>
        </w:rPr>
        <w:t xml:space="preserve"> порядку, </w:t>
      </w:r>
      <w:proofErr w:type="spellStart"/>
      <w:r w:rsidRPr="003E553E">
        <w:rPr>
          <w:color w:val="000000"/>
        </w:rPr>
        <w:t>передбаченому</w:t>
      </w:r>
      <w:proofErr w:type="spellEnd"/>
      <w:r w:rsidRPr="003E553E">
        <w:rPr>
          <w:color w:val="000000"/>
        </w:rPr>
        <w:t xml:space="preserve"> </w:t>
      </w:r>
      <w:proofErr w:type="spellStart"/>
      <w:r w:rsidRPr="003E553E">
        <w:rPr>
          <w:color w:val="000000"/>
        </w:rPr>
        <w:t>чинним</w:t>
      </w:r>
      <w:proofErr w:type="spellEnd"/>
      <w:r w:rsidRPr="003E553E">
        <w:rPr>
          <w:color w:val="000000"/>
        </w:rPr>
        <w:t xml:space="preserve"> </w:t>
      </w:r>
      <w:proofErr w:type="spellStart"/>
      <w:r w:rsidRPr="003E553E">
        <w:rPr>
          <w:color w:val="000000"/>
        </w:rPr>
        <w:t>законодавством</w:t>
      </w:r>
      <w:proofErr w:type="spellEnd"/>
      <w:r w:rsidRPr="003E553E">
        <w:rPr>
          <w:color w:val="000000"/>
        </w:rPr>
        <w:t xml:space="preserve"> </w:t>
      </w:r>
      <w:proofErr w:type="spellStart"/>
      <w:r w:rsidRPr="003E553E">
        <w:rPr>
          <w:color w:val="000000"/>
        </w:rPr>
        <w:t>України</w:t>
      </w:r>
      <w:proofErr w:type="spellEnd"/>
      <w:r w:rsidRPr="003E553E">
        <w:rPr>
          <w:color w:val="000000"/>
        </w:rPr>
        <w:t xml:space="preserve">. </w:t>
      </w:r>
      <w:proofErr w:type="gramStart"/>
      <w:r w:rsidRPr="003E553E">
        <w:rPr>
          <w:color w:val="000000"/>
        </w:rPr>
        <w:t>З</w:t>
      </w:r>
      <w:proofErr w:type="gramEnd"/>
      <w:r w:rsidRPr="003E553E">
        <w:rPr>
          <w:color w:val="000000"/>
        </w:rPr>
        <w:t xml:space="preserve"> </w:t>
      </w:r>
      <w:proofErr w:type="spellStart"/>
      <w:r w:rsidRPr="003E553E">
        <w:rPr>
          <w:color w:val="000000"/>
        </w:rPr>
        <w:t>вказаного</w:t>
      </w:r>
      <w:proofErr w:type="spellEnd"/>
      <w:r w:rsidRPr="003E553E">
        <w:rPr>
          <w:color w:val="000000"/>
        </w:rPr>
        <w:t xml:space="preserve"> моменту </w:t>
      </w:r>
      <w:proofErr w:type="spellStart"/>
      <w:r w:rsidRPr="003E553E">
        <w:rPr>
          <w:color w:val="000000"/>
        </w:rPr>
        <w:t>вищезазначені</w:t>
      </w:r>
      <w:proofErr w:type="spellEnd"/>
      <w:r w:rsidRPr="003E553E">
        <w:rPr>
          <w:color w:val="000000"/>
        </w:rPr>
        <w:t xml:space="preserve"> </w:t>
      </w:r>
      <w:proofErr w:type="spellStart"/>
      <w:r w:rsidRPr="003E553E">
        <w:rPr>
          <w:color w:val="000000"/>
        </w:rPr>
        <w:lastRenderedPageBreak/>
        <w:t>кошти</w:t>
      </w:r>
      <w:proofErr w:type="spellEnd"/>
      <w:r w:rsidRPr="003E553E">
        <w:rPr>
          <w:color w:val="000000"/>
        </w:rPr>
        <w:t xml:space="preserve"> </w:t>
      </w:r>
      <w:proofErr w:type="spellStart"/>
      <w:r w:rsidRPr="003E553E">
        <w:rPr>
          <w:color w:val="000000"/>
        </w:rPr>
        <w:t>стають</w:t>
      </w:r>
      <w:proofErr w:type="spellEnd"/>
      <w:r w:rsidRPr="003E553E">
        <w:rPr>
          <w:color w:val="000000"/>
        </w:rPr>
        <w:t xml:space="preserve"> </w:t>
      </w:r>
      <w:proofErr w:type="spellStart"/>
      <w:r w:rsidRPr="003E553E">
        <w:rPr>
          <w:color w:val="000000"/>
        </w:rPr>
        <w:t>комунальною</w:t>
      </w:r>
      <w:proofErr w:type="spellEnd"/>
      <w:r w:rsidRPr="003E553E">
        <w:rPr>
          <w:color w:val="000000"/>
        </w:rPr>
        <w:t xml:space="preserve"> </w:t>
      </w:r>
      <w:proofErr w:type="spellStart"/>
      <w:r w:rsidRPr="003E553E">
        <w:rPr>
          <w:color w:val="000000"/>
        </w:rPr>
        <w:t>власністю</w:t>
      </w:r>
      <w:proofErr w:type="spellEnd"/>
      <w:r w:rsidRPr="003E553E">
        <w:rPr>
          <w:color w:val="000000"/>
        </w:rPr>
        <w:t xml:space="preserve"> </w:t>
      </w:r>
      <w:proofErr w:type="spellStart"/>
      <w:r w:rsidRPr="003E553E">
        <w:rPr>
          <w:color w:val="000000"/>
        </w:rPr>
        <w:t>територіальної</w:t>
      </w:r>
      <w:proofErr w:type="spellEnd"/>
      <w:r w:rsidRPr="003E553E">
        <w:rPr>
          <w:color w:val="000000"/>
        </w:rPr>
        <w:t xml:space="preserve"> </w:t>
      </w:r>
      <w:proofErr w:type="spellStart"/>
      <w:r w:rsidRPr="003E553E">
        <w:rPr>
          <w:color w:val="000000"/>
        </w:rPr>
        <w:t>громади</w:t>
      </w:r>
      <w:proofErr w:type="spellEnd"/>
      <w:r w:rsidRPr="003E553E">
        <w:rPr>
          <w:rStyle w:val="apple-converted-space"/>
          <w:color w:val="000000"/>
        </w:rPr>
        <w:t xml:space="preserve">  </w:t>
      </w:r>
      <w:proofErr w:type="spellStart"/>
      <w:r w:rsidRPr="003E553E">
        <w:rPr>
          <w:rStyle w:val="apple-converted-space"/>
          <w:color w:val="000000"/>
        </w:rPr>
        <w:t>Широківської</w:t>
      </w:r>
      <w:proofErr w:type="spellEnd"/>
      <w:r w:rsidRPr="003E553E">
        <w:rPr>
          <w:rStyle w:val="apple-converted-space"/>
          <w:color w:val="000000"/>
        </w:rPr>
        <w:t xml:space="preserve"> </w:t>
      </w:r>
      <w:proofErr w:type="spellStart"/>
      <w:r w:rsidRPr="003E553E">
        <w:rPr>
          <w:rStyle w:val="apple-converted-space"/>
          <w:color w:val="000000"/>
        </w:rPr>
        <w:t>сільської</w:t>
      </w:r>
      <w:proofErr w:type="spellEnd"/>
      <w:r w:rsidRPr="003E553E">
        <w:rPr>
          <w:rStyle w:val="apple-converted-space"/>
          <w:color w:val="000000"/>
        </w:rPr>
        <w:t xml:space="preserve"> ради.</w:t>
      </w:r>
    </w:p>
    <w:p w:rsidR="00A33FDE" w:rsidRPr="003E553E" w:rsidRDefault="00A33FDE" w:rsidP="00A33FDE">
      <w:pPr>
        <w:ind w:firstLine="720"/>
        <w:jc w:val="both"/>
      </w:pPr>
      <w:r w:rsidRPr="003E553E">
        <w:t xml:space="preserve">3.3. </w:t>
      </w:r>
      <w:proofErr w:type="spellStart"/>
      <w:r w:rsidRPr="003E553E">
        <w:t>Широківська</w:t>
      </w:r>
      <w:proofErr w:type="spellEnd"/>
      <w:r w:rsidRPr="003E553E">
        <w:t xml:space="preserve"> </w:t>
      </w:r>
      <w:proofErr w:type="spellStart"/>
      <w:r w:rsidRPr="003E553E">
        <w:t>сільська</w:t>
      </w:r>
      <w:proofErr w:type="spellEnd"/>
      <w:r w:rsidRPr="003E553E">
        <w:t xml:space="preserve"> рада </w:t>
      </w:r>
      <w:proofErr w:type="spellStart"/>
      <w:r w:rsidRPr="003E553E">
        <w:t>зобов’язується</w:t>
      </w:r>
      <w:proofErr w:type="spellEnd"/>
      <w:r w:rsidRPr="003E553E">
        <w:t xml:space="preserve"> </w:t>
      </w:r>
      <w:proofErr w:type="spellStart"/>
      <w:r w:rsidRPr="003E553E">
        <w:rPr>
          <w:color w:val="000000"/>
        </w:rPr>
        <w:t>використовувати</w:t>
      </w:r>
      <w:proofErr w:type="spellEnd"/>
      <w:r w:rsidRPr="003E553E">
        <w:rPr>
          <w:color w:val="000000"/>
        </w:rPr>
        <w:t xml:space="preserve"> </w:t>
      </w:r>
      <w:proofErr w:type="spellStart"/>
      <w:r w:rsidRPr="003E553E">
        <w:rPr>
          <w:color w:val="000000"/>
        </w:rPr>
        <w:t>кошти</w:t>
      </w:r>
      <w:proofErr w:type="spellEnd"/>
      <w:r w:rsidRPr="003E553E">
        <w:rPr>
          <w:color w:val="000000"/>
        </w:rPr>
        <w:t xml:space="preserve">, </w:t>
      </w:r>
      <w:proofErr w:type="spellStart"/>
      <w:r w:rsidRPr="003E553E">
        <w:rPr>
          <w:color w:val="000000"/>
        </w:rPr>
        <w:t>отримані</w:t>
      </w:r>
      <w:proofErr w:type="spellEnd"/>
      <w:r w:rsidRPr="003E553E">
        <w:rPr>
          <w:color w:val="000000"/>
        </w:rPr>
        <w:t xml:space="preserve"> як </w:t>
      </w:r>
      <w:proofErr w:type="spellStart"/>
      <w:r w:rsidRPr="003E553E">
        <w:rPr>
          <w:color w:val="000000"/>
        </w:rPr>
        <w:t>пайова</w:t>
      </w:r>
      <w:proofErr w:type="spellEnd"/>
      <w:r w:rsidRPr="003E553E">
        <w:rPr>
          <w:color w:val="000000"/>
        </w:rPr>
        <w:t xml:space="preserve"> участь у </w:t>
      </w:r>
      <w:proofErr w:type="spellStart"/>
      <w:r w:rsidRPr="003E553E">
        <w:rPr>
          <w:color w:val="000000"/>
        </w:rPr>
        <w:t>розвитку</w:t>
      </w:r>
      <w:proofErr w:type="spellEnd"/>
      <w:r w:rsidRPr="003E553E">
        <w:rPr>
          <w:color w:val="000000"/>
        </w:rPr>
        <w:t xml:space="preserve"> </w:t>
      </w:r>
      <w:proofErr w:type="spellStart"/>
      <w:r w:rsidRPr="003E553E">
        <w:rPr>
          <w:color w:val="000000"/>
        </w:rPr>
        <w:t>інфраструктури</w:t>
      </w:r>
      <w:proofErr w:type="spellEnd"/>
      <w:r w:rsidRPr="003E553E">
        <w:rPr>
          <w:color w:val="000000"/>
        </w:rPr>
        <w:t xml:space="preserve"> </w:t>
      </w:r>
      <w:proofErr w:type="spellStart"/>
      <w:r w:rsidRPr="003E553E">
        <w:rPr>
          <w:color w:val="000000"/>
        </w:rPr>
        <w:t>населених</w:t>
      </w:r>
      <w:proofErr w:type="spellEnd"/>
      <w:r w:rsidRPr="003E553E">
        <w:rPr>
          <w:color w:val="000000"/>
        </w:rPr>
        <w:t xml:space="preserve"> </w:t>
      </w:r>
      <w:proofErr w:type="spellStart"/>
      <w:r w:rsidRPr="003E553E">
        <w:rPr>
          <w:color w:val="000000"/>
        </w:rPr>
        <w:t>пунктів</w:t>
      </w:r>
      <w:proofErr w:type="spellEnd"/>
      <w:r w:rsidRPr="003E553E">
        <w:rPr>
          <w:color w:val="000000"/>
        </w:rPr>
        <w:t xml:space="preserve">, </w:t>
      </w:r>
      <w:proofErr w:type="spellStart"/>
      <w:r w:rsidRPr="003E553E">
        <w:rPr>
          <w:color w:val="000000"/>
        </w:rPr>
        <w:t>виключно</w:t>
      </w:r>
      <w:proofErr w:type="spellEnd"/>
      <w:r w:rsidRPr="003E553E">
        <w:rPr>
          <w:color w:val="000000"/>
        </w:rPr>
        <w:t xml:space="preserve"> для </w:t>
      </w:r>
      <w:proofErr w:type="spellStart"/>
      <w:r w:rsidRPr="003E553E">
        <w:rPr>
          <w:color w:val="000000"/>
        </w:rPr>
        <w:t>створення</w:t>
      </w:r>
      <w:proofErr w:type="spellEnd"/>
      <w:r w:rsidRPr="003E553E">
        <w:rPr>
          <w:color w:val="000000"/>
        </w:rPr>
        <w:t xml:space="preserve"> </w:t>
      </w:r>
      <w:proofErr w:type="spellStart"/>
      <w:r w:rsidRPr="003E553E">
        <w:rPr>
          <w:color w:val="000000"/>
        </w:rPr>
        <w:t>і</w:t>
      </w:r>
      <w:proofErr w:type="spellEnd"/>
      <w:r w:rsidRPr="003E553E">
        <w:rPr>
          <w:color w:val="000000"/>
        </w:rPr>
        <w:t xml:space="preserve"> </w:t>
      </w:r>
      <w:proofErr w:type="spellStart"/>
      <w:r w:rsidRPr="003E553E">
        <w:rPr>
          <w:color w:val="000000"/>
        </w:rPr>
        <w:t>розвитку</w:t>
      </w:r>
      <w:proofErr w:type="spellEnd"/>
      <w:r w:rsidRPr="003E553E">
        <w:rPr>
          <w:color w:val="000000"/>
        </w:rPr>
        <w:t xml:space="preserve"> </w:t>
      </w:r>
      <w:proofErr w:type="spellStart"/>
      <w:r w:rsidRPr="003E553E">
        <w:rPr>
          <w:color w:val="000000"/>
        </w:rPr>
        <w:t>інженерно-транспортної</w:t>
      </w:r>
      <w:proofErr w:type="spellEnd"/>
      <w:r w:rsidRPr="003E553E">
        <w:rPr>
          <w:color w:val="000000"/>
        </w:rPr>
        <w:t xml:space="preserve"> та </w:t>
      </w:r>
      <w:proofErr w:type="spellStart"/>
      <w:proofErr w:type="gramStart"/>
      <w:r w:rsidRPr="003E553E">
        <w:rPr>
          <w:color w:val="000000"/>
        </w:rPr>
        <w:t>соц</w:t>
      </w:r>
      <w:proofErr w:type="gramEnd"/>
      <w:r w:rsidRPr="003E553E">
        <w:rPr>
          <w:color w:val="000000"/>
        </w:rPr>
        <w:t>іальної</w:t>
      </w:r>
      <w:proofErr w:type="spellEnd"/>
      <w:r w:rsidRPr="003E553E">
        <w:rPr>
          <w:color w:val="000000"/>
        </w:rPr>
        <w:t xml:space="preserve"> </w:t>
      </w:r>
      <w:proofErr w:type="spellStart"/>
      <w:r w:rsidRPr="003E553E">
        <w:rPr>
          <w:color w:val="000000"/>
        </w:rPr>
        <w:t>інфраструктури</w:t>
      </w:r>
      <w:proofErr w:type="spellEnd"/>
      <w:r w:rsidRPr="003E553E">
        <w:rPr>
          <w:color w:val="000000"/>
        </w:rPr>
        <w:t xml:space="preserve"> </w:t>
      </w:r>
      <w:proofErr w:type="spellStart"/>
      <w:r w:rsidRPr="003E553E">
        <w:rPr>
          <w:color w:val="000000"/>
        </w:rPr>
        <w:t>населених</w:t>
      </w:r>
      <w:proofErr w:type="spellEnd"/>
      <w:r w:rsidRPr="003E553E">
        <w:rPr>
          <w:color w:val="000000"/>
        </w:rPr>
        <w:t xml:space="preserve"> </w:t>
      </w:r>
      <w:proofErr w:type="spellStart"/>
      <w:r w:rsidRPr="003E553E">
        <w:rPr>
          <w:color w:val="000000"/>
        </w:rPr>
        <w:t>пунктів</w:t>
      </w:r>
      <w:proofErr w:type="spellEnd"/>
      <w:r w:rsidRPr="003E553E">
        <w:rPr>
          <w:color w:val="000000"/>
        </w:rPr>
        <w:t xml:space="preserve"> </w:t>
      </w:r>
      <w:proofErr w:type="spellStart"/>
      <w:r w:rsidRPr="003E553E">
        <w:rPr>
          <w:color w:val="000000"/>
        </w:rPr>
        <w:t>Широківської</w:t>
      </w:r>
      <w:proofErr w:type="spellEnd"/>
      <w:r w:rsidRPr="003E553E">
        <w:rPr>
          <w:color w:val="000000"/>
        </w:rPr>
        <w:t xml:space="preserve"> </w:t>
      </w:r>
      <w:proofErr w:type="spellStart"/>
      <w:r w:rsidRPr="003E553E">
        <w:rPr>
          <w:color w:val="000000"/>
        </w:rPr>
        <w:t>сільської</w:t>
      </w:r>
      <w:proofErr w:type="spellEnd"/>
      <w:r w:rsidRPr="003E553E">
        <w:rPr>
          <w:color w:val="000000"/>
        </w:rPr>
        <w:t xml:space="preserve"> ради</w:t>
      </w:r>
      <w:r w:rsidRPr="003E553E">
        <w:t>.</w:t>
      </w:r>
    </w:p>
    <w:p w:rsidR="00A33FDE" w:rsidRPr="003E553E" w:rsidRDefault="00A33FDE" w:rsidP="00A33FDE">
      <w:pPr>
        <w:ind w:firstLine="720"/>
        <w:jc w:val="both"/>
      </w:pPr>
      <w:r w:rsidRPr="003E553E">
        <w:t xml:space="preserve">3.4. </w:t>
      </w:r>
      <w:proofErr w:type="spellStart"/>
      <w:r w:rsidRPr="003E553E">
        <w:t>Широківська</w:t>
      </w:r>
      <w:proofErr w:type="spellEnd"/>
      <w:r w:rsidRPr="003E553E">
        <w:t xml:space="preserve"> </w:t>
      </w:r>
      <w:proofErr w:type="spellStart"/>
      <w:r w:rsidRPr="003E553E">
        <w:t>сільська</w:t>
      </w:r>
      <w:proofErr w:type="spellEnd"/>
      <w:r w:rsidRPr="003E553E">
        <w:t xml:space="preserve"> рада </w:t>
      </w:r>
      <w:proofErr w:type="spellStart"/>
      <w:r w:rsidRPr="003E553E">
        <w:t>зобов’язується</w:t>
      </w:r>
      <w:proofErr w:type="spellEnd"/>
      <w:r w:rsidRPr="003E553E">
        <w:t xml:space="preserve"> </w:t>
      </w:r>
      <w:proofErr w:type="spellStart"/>
      <w:r w:rsidRPr="003E553E">
        <w:t>прийняти</w:t>
      </w:r>
      <w:proofErr w:type="spellEnd"/>
      <w:r w:rsidRPr="003E553E">
        <w:t xml:space="preserve"> у </w:t>
      </w:r>
      <w:proofErr w:type="spellStart"/>
      <w:r w:rsidRPr="003E553E">
        <w:t>комунальну</w:t>
      </w:r>
      <w:proofErr w:type="spellEnd"/>
      <w:r w:rsidRPr="003E553E">
        <w:t xml:space="preserve"> </w:t>
      </w:r>
      <w:proofErr w:type="spellStart"/>
      <w:r w:rsidRPr="003E553E">
        <w:t>власність</w:t>
      </w:r>
      <w:proofErr w:type="spellEnd"/>
      <w:r w:rsidRPr="003E553E">
        <w:t xml:space="preserve"> </w:t>
      </w:r>
      <w:proofErr w:type="spellStart"/>
      <w:r w:rsidRPr="003E553E">
        <w:t>інженерні</w:t>
      </w:r>
      <w:proofErr w:type="spellEnd"/>
      <w:r w:rsidRPr="003E553E">
        <w:t xml:space="preserve"> </w:t>
      </w:r>
      <w:proofErr w:type="spellStart"/>
      <w:r w:rsidRPr="003E553E">
        <w:t>мережі</w:t>
      </w:r>
      <w:proofErr w:type="spellEnd"/>
      <w:r w:rsidRPr="003E553E">
        <w:t xml:space="preserve"> та/</w:t>
      </w:r>
      <w:proofErr w:type="spellStart"/>
      <w:r w:rsidRPr="003E553E">
        <w:t>або</w:t>
      </w:r>
      <w:proofErr w:type="spellEnd"/>
      <w:r w:rsidRPr="003E553E">
        <w:t xml:space="preserve"> </w:t>
      </w:r>
      <w:proofErr w:type="spellStart"/>
      <w:r w:rsidRPr="003E553E">
        <w:t>об’єкти</w:t>
      </w:r>
      <w:proofErr w:type="spellEnd"/>
      <w:r w:rsidRPr="003E553E">
        <w:t xml:space="preserve"> </w:t>
      </w:r>
      <w:proofErr w:type="spellStart"/>
      <w:r w:rsidRPr="003E553E">
        <w:t>інженерної</w:t>
      </w:r>
      <w:proofErr w:type="spellEnd"/>
      <w:r w:rsidRPr="003E553E">
        <w:t xml:space="preserve"> </w:t>
      </w:r>
      <w:proofErr w:type="spellStart"/>
      <w:r w:rsidRPr="003E553E">
        <w:t>інфраструктури</w:t>
      </w:r>
      <w:proofErr w:type="spellEnd"/>
      <w:r w:rsidRPr="003E553E">
        <w:t xml:space="preserve">, </w:t>
      </w:r>
      <w:proofErr w:type="spellStart"/>
      <w:r w:rsidRPr="003E553E">
        <w:t>збудовані</w:t>
      </w:r>
      <w:proofErr w:type="spellEnd"/>
      <w:r w:rsidRPr="003E553E">
        <w:t xml:space="preserve"> </w:t>
      </w:r>
      <w:proofErr w:type="spellStart"/>
      <w:r w:rsidRPr="003E553E">
        <w:t>Замовником</w:t>
      </w:r>
      <w:proofErr w:type="spellEnd"/>
      <w:r w:rsidRPr="003E553E">
        <w:t xml:space="preserve"> </w:t>
      </w:r>
      <w:proofErr w:type="spellStart"/>
      <w:r w:rsidRPr="003E553E">
        <w:t>відповідно</w:t>
      </w:r>
      <w:proofErr w:type="spellEnd"/>
      <w:r w:rsidRPr="003E553E">
        <w:t xml:space="preserve"> до </w:t>
      </w:r>
      <w:proofErr w:type="spellStart"/>
      <w:r w:rsidRPr="003E553E">
        <w:t>проектної</w:t>
      </w:r>
      <w:proofErr w:type="spellEnd"/>
      <w:r w:rsidRPr="003E553E">
        <w:t xml:space="preserve"> </w:t>
      </w:r>
      <w:proofErr w:type="spellStart"/>
      <w:r w:rsidRPr="003E553E">
        <w:t>документації</w:t>
      </w:r>
      <w:proofErr w:type="spellEnd"/>
      <w:r w:rsidRPr="003E553E">
        <w:t xml:space="preserve"> поза межами </w:t>
      </w:r>
      <w:proofErr w:type="spellStart"/>
      <w:r w:rsidRPr="003E553E">
        <w:t>земельної</w:t>
      </w:r>
      <w:proofErr w:type="spellEnd"/>
      <w:r w:rsidRPr="003E553E">
        <w:t xml:space="preserve"> </w:t>
      </w:r>
      <w:proofErr w:type="spellStart"/>
      <w:r w:rsidRPr="003E553E">
        <w:t>ділянки</w:t>
      </w:r>
      <w:proofErr w:type="spellEnd"/>
      <w:r w:rsidRPr="003E553E">
        <w:t xml:space="preserve">, </w:t>
      </w:r>
      <w:proofErr w:type="spellStart"/>
      <w:r w:rsidRPr="003E553E">
        <w:t>відведеної</w:t>
      </w:r>
      <w:proofErr w:type="spellEnd"/>
      <w:r w:rsidRPr="003E553E">
        <w:t xml:space="preserve"> </w:t>
      </w:r>
      <w:proofErr w:type="spellStart"/>
      <w:r w:rsidRPr="003E553E">
        <w:t>Замовнику</w:t>
      </w:r>
      <w:proofErr w:type="spellEnd"/>
      <w:r w:rsidRPr="003E553E">
        <w:t xml:space="preserve"> </w:t>
      </w:r>
      <w:proofErr w:type="spellStart"/>
      <w:proofErr w:type="gramStart"/>
      <w:r w:rsidRPr="003E553E">
        <w:t>п</w:t>
      </w:r>
      <w:proofErr w:type="gramEnd"/>
      <w:r w:rsidRPr="003E553E">
        <w:t>ід</w:t>
      </w:r>
      <w:proofErr w:type="spellEnd"/>
      <w:r w:rsidRPr="003E553E">
        <w:t xml:space="preserve"> </w:t>
      </w:r>
      <w:proofErr w:type="spellStart"/>
      <w:r w:rsidRPr="003E553E">
        <w:t>забудову</w:t>
      </w:r>
      <w:proofErr w:type="spellEnd"/>
      <w:r w:rsidRPr="003E553E">
        <w:t xml:space="preserve"> та </w:t>
      </w:r>
      <w:proofErr w:type="spellStart"/>
      <w:r w:rsidRPr="003E553E">
        <w:t>відшкодувати</w:t>
      </w:r>
      <w:proofErr w:type="spellEnd"/>
      <w:r w:rsidRPr="003E553E">
        <w:t xml:space="preserve"> </w:t>
      </w:r>
      <w:proofErr w:type="spellStart"/>
      <w:r w:rsidRPr="003E553E">
        <w:t>Замовнику</w:t>
      </w:r>
      <w:proofErr w:type="spellEnd"/>
      <w:r w:rsidRPr="003E553E">
        <w:t xml:space="preserve"> </w:t>
      </w:r>
      <w:proofErr w:type="spellStart"/>
      <w:r w:rsidRPr="003E553E">
        <w:t>вартість</w:t>
      </w:r>
      <w:proofErr w:type="spellEnd"/>
      <w:r w:rsidRPr="003E553E">
        <w:t xml:space="preserve"> </w:t>
      </w:r>
      <w:proofErr w:type="spellStart"/>
      <w:r w:rsidRPr="003E553E">
        <w:t>їх</w:t>
      </w:r>
      <w:proofErr w:type="spellEnd"/>
      <w:r w:rsidRPr="003E553E">
        <w:t xml:space="preserve"> </w:t>
      </w:r>
      <w:proofErr w:type="spellStart"/>
      <w:r w:rsidRPr="003E553E">
        <w:t>будівництва</w:t>
      </w:r>
      <w:proofErr w:type="spellEnd"/>
      <w:r w:rsidRPr="003E553E">
        <w:t xml:space="preserve"> за </w:t>
      </w:r>
      <w:proofErr w:type="spellStart"/>
      <w:r w:rsidRPr="003E553E">
        <w:t>рахунок</w:t>
      </w:r>
      <w:proofErr w:type="spellEnd"/>
      <w:r w:rsidRPr="003E553E">
        <w:t xml:space="preserve"> </w:t>
      </w:r>
      <w:proofErr w:type="spellStart"/>
      <w:r w:rsidRPr="003E553E">
        <w:t>зменшення</w:t>
      </w:r>
      <w:proofErr w:type="spellEnd"/>
      <w:r w:rsidRPr="003E553E">
        <w:t xml:space="preserve"> </w:t>
      </w:r>
      <w:proofErr w:type="spellStart"/>
      <w:r w:rsidRPr="003E553E">
        <w:t>величини</w:t>
      </w:r>
      <w:proofErr w:type="spellEnd"/>
      <w:r w:rsidRPr="003E553E">
        <w:t xml:space="preserve"> </w:t>
      </w:r>
      <w:proofErr w:type="spellStart"/>
      <w:r w:rsidRPr="003E553E">
        <w:t>пайової</w:t>
      </w:r>
      <w:proofErr w:type="spellEnd"/>
      <w:r w:rsidRPr="003E553E">
        <w:t xml:space="preserve"> </w:t>
      </w:r>
      <w:proofErr w:type="spellStart"/>
      <w:r w:rsidRPr="003E553E">
        <w:t>участі</w:t>
      </w:r>
      <w:proofErr w:type="spellEnd"/>
      <w:r w:rsidRPr="003E553E">
        <w:t>.</w:t>
      </w:r>
    </w:p>
    <w:p w:rsidR="00A33FDE" w:rsidRPr="005F2963" w:rsidRDefault="00A33FDE" w:rsidP="00A33FDE">
      <w:pPr>
        <w:pStyle w:val="a4"/>
        <w:spacing w:before="0" w:beforeAutospacing="0" w:after="0" w:afterAutospacing="0" w:line="293" w:lineRule="atLeast"/>
        <w:ind w:left="75" w:right="75"/>
        <w:jc w:val="center"/>
        <w:rPr>
          <w:rStyle w:val="a7"/>
          <w:rFonts w:ascii="Times New Roman" w:hAnsi="Times New Roman" w:cs="Times New Roman"/>
          <w:b w:val="0"/>
          <w:color w:val="000000"/>
          <w:sz w:val="24"/>
          <w:szCs w:val="24"/>
        </w:rPr>
      </w:pPr>
      <w:r w:rsidRPr="005F2963">
        <w:rPr>
          <w:rStyle w:val="a7"/>
          <w:rFonts w:ascii="Times New Roman" w:hAnsi="Times New Roman" w:cs="Times New Roman"/>
          <w:b w:val="0"/>
          <w:color w:val="000000"/>
          <w:sz w:val="24"/>
          <w:szCs w:val="24"/>
        </w:rPr>
        <w:t>IV. Відповідальність Сторін.</w:t>
      </w:r>
    </w:p>
    <w:p w:rsidR="00A33FDE" w:rsidRPr="003E553E" w:rsidRDefault="00A33FDE" w:rsidP="00A33FDE">
      <w:pPr>
        <w:pStyle w:val="a4"/>
        <w:spacing w:before="0" w:beforeAutospacing="0" w:after="0" w:afterAutospacing="0" w:line="293" w:lineRule="atLeast"/>
        <w:ind w:left="75" w:right="75" w:firstLine="633"/>
        <w:jc w:val="both"/>
        <w:rPr>
          <w:rFonts w:ascii="Times New Roman" w:hAnsi="Times New Roman" w:cs="Times New Roman"/>
          <w:color w:val="000000"/>
          <w:sz w:val="24"/>
          <w:szCs w:val="24"/>
        </w:rPr>
      </w:pPr>
      <w:r w:rsidRPr="003E553E">
        <w:rPr>
          <w:rFonts w:ascii="Times New Roman" w:hAnsi="Times New Roman" w:cs="Times New Roman"/>
          <w:color w:val="000000"/>
          <w:sz w:val="24"/>
          <w:szCs w:val="24"/>
        </w:rPr>
        <w:t xml:space="preserve">4.1. У разі не виконання замовником будівництва умов Договору про пайову участь у розвитку інфраструктури населених пунктів </w:t>
      </w:r>
      <w:proofErr w:type="spellStart"/>
      <w:r w:rsidRPr="003E553E">
        <w:rPr>
          <w:rFonts w:ascii="Times New Roman" w:hAnsi="Times New Roman" w:cs="Times New Roman"/>
          <w:color w:val="000000"/>
          <w:sz w:val="24"/>
          <w:szCs w:val="24"/>
        </w:rPr>
        <w:t>Широківської</w:t>
      </w:r>
      <w:proofErr w:type="spellEnd"/>
      <w:r w:rsidRPr="003E553E">
        <w:rPr>
          <w:rFonts w:ascii="Times New Roman" w:hAnsi="Times New Roman" w:cs="Times New Roman"/>
          <w:color w:val="000000"/>
          <w:sz w:val="24"/>
          <w:szCs w:val="24"/>
        </w:rPr>
        <w:t xml:space="preserve"> сільської ради щодо перерахування в повному обсязі коштів, </w:t>
      </w:r>
      <w:proofErr w:type="spellStart"/>
      <w:r w:rsidRPr="003E553E">
        <w:rPr>
          <w:rFonts w:ascii="Times New Roman" w:hAnsi="Times New Roman" w:cs="Times New Roman"/>
          <w:color w:val="000000"/>
          <w:sz w:val="24"/>
          <w:szCs w:val="24"/>
        </w:rPr>
        <w:t>Широківська</w:t>
      </w:r>
      <w:proofErr w:type="spellEnd"/>
      <w:r w:rsidRPr="003E553E">
        <w:rPr>
          <w:rFonts w:ascii="Times New Roman" w:hAnsi="Times New Roman" w:cs="Times New Roman"/>
          <w:color w:val="000000"/>
          <w:sz w:val="24"/>
          <w:szCs w:val="24"/>
        </w:rPr>
        <w:t xml:space="preserve"> сільська рада здійснює необхідні заходи щодо примусового стягнення вказаних коштів у судовому порядку.</w:t>
      </w:r>
    </w:p>
    <w:p w:rsidR="00A33FDE" w:rsidRPr="003E553E" w:rsidRDefault="00A33FDE" w:rsidP="00A33FDE">
      <w:pPr>
        <w:pStyle w:val="a4"/>
        <w:spacing w:before="0" w:beforeAutospacing="0" w:after="0" w:afterAutospacing="0" w:line="293" w:lineRule="atLeast"/>
        <w:ind w:left="75" w:right="75" w:firstLine="633"/>
        <w:jc w:val="both"/>
        <w:rPr>
          <w:rFonts w:ascii="Times New Roman" w:hAnsi="Times New Roman" w:cs="Times New Roman"/>
          <w:color w:val="000000"/>
          <w:sz w:val="24"/>
          <w:szCs w:val="24"/>
        </w:rPr>
      </w:pPr>
      <w:r w:rsidRPr="003E553E">
        <w:rPr>
          <w:rFonts w:ascii="Times New Roman" w:hAnsi="Times New Roman" w:cs="Times New Roman"/>
          <w:color w:val="000000"/>
          <w:sz w:val="24"/>
          <w:szCs w:val="24"/>
        </w:rPr>
        <w:t>4.2. Замовник у випадку несвоєчасної сплати внеску, передбаченого розділом 1 цього Договору  сплачує пеню в розмірі 0,3 % за кожний день прострочення від суми договору.</w:t>
      </w:r>
    </w:p>
    <w:p w:rsidR="00A33FDE" w:rsidRPr="003E553E" w:rsidRDefault="00A33FDE" w:rsidP="00A33FDE">
      <w:pPr>
        <w:pStyle w:val="a4"/>
        <w:spacing w:before="0" w:beforeAutospacing="0" w:after="0" w:afterAutospacing="0" w:line="293" w:lineRule="atLeast"/>
        <w:ind w:left="75" w:right="75" w:firstLine="633"/>
        <w:jc w:val="both"/>
        <w:rPr>
          <w:rFonts w:ascii="Times New Roman" w:hAnsi="Times New Roman" w:cs="Times New Roman"/>
          <w:color w:val="000000"/>
          <w:sz w:val="24"/>
          <w:szCs w:val="24"/>
        </w:rPr>
      </w:pPr>
      <w:r w:rsidRPr="003E553E">
        <w:rPr>
          <w:rFonts w:ascii="Times New Roman" w:hAnsi="Times New Roman" w:cs="Times New Roman"/>
          <w:color w:val="000000"/>
          <w:sz w:val="24"/>
          <w:szCs w:val="24"/>
        </w:rPr>
        <w:t>4.3. Сторони звільняються від відповідальності за часткове чи повне невиконання зобов’язань по цьому Договору, якщо це невиконання викликане обставинами форс-мажору.</w:t>
      </w:r>
    </w:p>
    <w:p w:rsidR="00A33FDE" w:rsidRPr="003E553E" w:rsidRDefault="00A33FDE" w:rsidP="00A33FDE">
      <w:pPr>
        <w:widowControl w:val="0"/>
        <w:overflowPunct w:val="0"/>
        <w:autoSpaceDE w:val="0"/>
        <w:autoSpaceDN w:val="0"/>
        <w:adjustRightInd w:val="0"/>
        <w:ind w:left="120" w:firstLine="588"/>
        <w:jc w:val="both"/>
      </w:pPr>
      <w:r w:rsidRPr="003E553E">
        <w:t xml:space="preserve">4.4.Сторони </w:t>
      </w:r>
      <w:proofErr w:type="spellStart"/>
      <w:r w:rsidRPr="003E553E">
        <w:t>несуть</w:t>
      </w:r>
      <w:proofErr w:type="spellEnd"/>
      <w:r w:rsidRPr="003E553E">
        <w:t xml:space="preserve"> </w:t>
      </w:r>
      <w:proofErr w:type="spellStart"/>
      <w:r w:rsidRPr="003E553E">
        <w:t>відповідальність</w:t>
      </w:r>
      <w:proofErr w:type="spellEnd"/>
      <w:r w:rsidRPr="003E553E">
        <w:t xml:space="preserve"> за </w:t>
      </w:r>
      <w:proofErr w:type="spellStart"/>
      <w:r w:rsidRPr="003E553E">
        <w:t>виконання</w:t>
      </w:r>
      <w:proofErr w:type="spellEnd"/>
      <w:r w:rsidRPr="003E553E">
        <w:t xml:space="preserve"> </w:t>
      </w:r>
      <w:proofErr w:type="spellStart"/>
      <w:r w:rsidRPr="003E553E">
        <w:t>цього</w:t>
      </w:r>
      <w:proofErr w:type="spellEnd"/>
      <w:r w:rsidRPr="003E553E">
        <w:t xml:space="preserve"> Договору в межах </w:t>
      </w:r>
      <w:proofErr w:type="gramStart"/>
      <w:r w:rsidRPr="003E553E">
        <w:t>чинного</w:t>
      </w:r>
      <w:proofErr w:type="gramEnd"/>
      <w:r w:rsidRPr="003E553E">
        <w:t xml:space="preserve"> </w:t>
      </w:r>
      <w:proofErr w:type="spellStart"/>
      <w:r w:rsidRPr="003E553E">
        <w:t>законодавства</w:t>
      </w:r>
      <w:proofErr w:type="spellEnd"/>
      <w:r w:rsidRPr="003E553E">
        <w:t>.</w:t>
      </w:r>
    </w:p>
    <w:p w:rsidR="00A33FDE" w:rsidRPr="005F2963" w:rsidRDefault="00A33FDE" w:rsidP="00A33FDE">
      <w:pPr>
        <w:pStyle w:val="a4"/>
        <w:spacing w:before="0" w:beforeAutospacing="0" w:after="0" w:afterAutospacing="0" w:line="293" w:lineRule="atLeast"/>
        <w:ind w:left="75" w:right="75"/>
        <w:jc w:val="center"/>
        <w:rPr>
          <w:rStyle w:val="a7"/>
          <w:rFonts w:ascii="Times New Roman" w:hAnsi="Times New Roman" w:cs="Times New Roman"/>
          <w:b w:val="0"/>
          <w:color w:val="000000"/>
          <w:sz w:val="24"/>
          <w:szCs w:val="24"/>
        </w:rPr>
      </w:pPr>
      <w:r w:rsidRPr="005F2963">
        <w:rPr>
          <w:rStyle w:val="a7"/>
          <w:rFonts w:ascii="Times New Roman" w:hAnsi="Times New Roman" w:cs="Times New Roman"/>
          <w:b w:val="0"/>
          <w:color w:val="000000"/>
          <w:sz w:val="24"/>
          <w:szCs w:val="24"/>
        </w:rPr>
        <w:t>V. Строк дії договору</w:t>
      </w:r>
    </w:p>
    <w:p w:rsidR="00A33FDE" w:rsidRPr="003E553E" w:rsidRDefault="00A33FDE" w:rsidP="00A33FDE">
      <w:pPr>
        <w:pStyle w:val="a4"/>
        <w:spacing w:before="0" w:beforeAutospacing="0" w:after="0" w:afterAutospacing="0" w:line="293" w:lineRule="atLeast"/>
        <w:ind w:left="75" w:right="75" w:firstLine="633"/>
        <w:jc w:val="both"/>
        <w:rPr>
          <w:rFonts w:ascii="Times New Roman" w:hAnsi="Times New Roman" w:cs="Times New Roman"/>
          <w:color w:val="000000"/>
          <w:sz w:val="24"/>
          <w:szCs w:val="24"/>
        </w:rPr>
      </w:pPr>
      <w:r w:rsidRPr="003E553E">
        <w:rPr>
          <w:rFonts w:ascii="Times New Roman" w:hAnsi="Times New Roman" w:cs="Times New Roman"/>
          <w:color w:val="000000"/>
          <w:sz w:val="24"/>
          <w:szCs w:val="24"/>
        </w:rPr>
        <w:t>5.1. Цей Договір набуває чинності з моменту його підписання Сторонами та діє до повного ними виконання своїх зобов’язань за цим Договором.</w:t>
      </w:r>
    </w:p>
    <w:p w:rsidR="00A33FDE" w:rsidRPr="005F2963" w:rsidRDefault="00A33FDE" w:rsidP="00A33FDE">
      <w:pPr>
        <w:pStyle w:val="a4"/>
        <w:spacing w:before="0" w:beforeAutospacing="0" w:after="0" w:afterAutospacing="0" w:line="293" w:lineRule="atLeast"/>
        <w:ind w:left="75" w:right="75"/>
        <w:jc w:val="center"/>
        <w:rPr>
          <w:rStyle w:val="a7"/>
          <w:rFonts w:ascii="Times New Roman" w:hAnsi="Times New Roman" w:cs="Times New Roman"/>
          <w:b w:val="0"/>
          <w:color w:val="000000"/>
          <w:sz w:val="24"/>
          <w:szCs w:val="24"/>
        </w:rPr>
      </w:pPr>
      <w:r w:rsidRPr="005F2963">
        <w:rPr>
          <w:rStyle w:val="a7"/>
          <w:rFonts w:ascii="Times New Roman" w:hAnsi="Times New Roman" w:cs="Times New Roman"/>
          <w:b w:val="0"/>
          <w:color w:val="000000"/>
          <w:sz w:val="24"/>
          <w:szCs w:val="24"/>
        </w:rPr>
        <w:t>VІ. Інші умови.</w:t>
      </w:r>
    </w:p>
    <w:p w:rsidR="00A33FDE" w:rsidRPr="003E553E" w:rsidRDefault="00A33FDE" w:rsidP="00A33FDE">
      <w:pPr>
        <w:pStyle w:val="a4"/>
        <w:spacing w:before="0" w:beforeAutospacing="0" w:after="0" w:afterAutospacing="0" w:line="293" w:lineRule="atLeast"/>
        <w:ind w:left="75" w:right="75" w:firstLine="633"/>
        <w:jc w:val="both"/>
        <w:rPr>
          <w:rFonts w:ascii="Times New Roman" w:hAnsi="Times New Roman" w:cs="Times New Roman"/>
          <w:color w:val="000000"/>
          <w:sz w:val="24"/>
          <w:szCs w:val="24"/>
        </w:rPr>
      </w:pPr>
      <w:r w:rsidRPr="003E553E">
        <w:rPr>
          <w:rFonts w:ascii="Times New Roman" w:hAnsi="Times New Roman" w:cs="Times New Roman"/>
          <w:color w:val="000000"/>
          <w:sz w:val="24"/>
          <w:szCs w:val="24"/>
        </w:rPr>
        <w:t>6.1. Зміни до цього договору вносяться в установленому законодавством порядку за взаємною згодою Сторін, шляхом укладання відповідних угод, які є невід’ємною частиною цього Договору або у судовому порядку.</w:t>
      </w:r>
    </w:p>
    <w:p w:rsidR="00A33FDE" w:rsidRPr="003E553E" w:rsidRDefault="00A33FDE" w:rsidP="00A33FDE">
      <w:pPr>
        <w:pStyle w:val="a4"/>
        <w:spacing w:before="0" w:beforeAutospacing="0" w:after="0" w:afterAutospacing="0" w:line="293" w:lineRule="atLeast"/>
        <w:ind w:left="75" w:right="75" w:firstLine="633"/>
        <w:jc w:val="both"/>
        <w:rPr>
          <w:rFonts w:ascii="Times New Roman" w:hAnsi="Times New Roman" w:cs="Times New Roman"/>
          <w:color w:val="000000"/>
          <w:sz w:val="24"/>
          <w:szCs w:val="24"/>
        </w:rPr>
      </w:pPr>
      <w:r w:rsidRPr="003E553E">
        <w:rPr>
          <w:rFonts w:ascii="Times New Roman" w:hAnsi="Times New Roman" w:cs="Times New Roman"/>
          <w:color w:val="000000"/>
          <w:sz w:val="24"/>
          <w:szCs w:val="24"/>
        </w:rPr>
        <w:t>6.2. Одностороння зміна умов або одностороння відмова від цього Договору неприпустима.</w:t>
      </w:r>
    </w:p>
    <w:p w:rsidR="00A33FDE" w:rsidRPr="003E553E" w:rsidRDefault="00A33FDE" w:rsidP="00A33FDE">
      <w:pPr>
        <w:pStyle w:val="a4"/>
        <w:spacing w:before="0" w:beforeAutospacing="0" w:after="0" w:afterAutospacing="0" w:line="293" w:lineRule="atLeast"/>
        <w:ind w:left="75" w:right="75" w:firstLine="633"/>
        <w:jc w:val="both"/>
        <w:rPr>
          <w:rFonts w:ascii="Times New Roman" w:hAnsi="Times New Roman" w:cs="Times New Roman"/>
          <w:color w:val="000000"/>
          <w:sz w:val="24"/>
          <w:szCs w:val="24"/>
        </w:rPr>
      </w:pPr>
      <w:r w:rsidRPr="003E553E">
        <w:rPr>
          <w:rFonts w:ascii="Times New Roman" w:hAnsi="Times New Roman" w:cs="Times New Roman"/>
          <w:color w:val="000000"/>
          <w:sz w:val="24"/>
          <w:szCs w:val="24"/>
        </w:rPr>
        <w:t>6.3. У випадках, не передбачених даним договором, сторони керуються чинним законодавством України.</w:t>
      </w:r>
    </w:p>
    <w:p w:rsidR="00A33FDE" w:rsidRPr="003E553E" w:rsidRDefault="00A33FDE" w:rsidP="00A33FDE">
      <w:pPr>
        <w:pStyle w:val="a4"/>
        <w:spacing w:before="0" w:beforeAutospacing="0" w:after="0" w:afterAutospacing="0" w:line="293" w:lineRule="atLeast"/>
        <w:ind w:left="75" w:right="75" w:firstLine="633"/>
        <w:jc w:val="both"/>
        <w:rPr>
          <w:rFonts w:ascii="Times New Roman" w:hAnsi="Times New Roman" w:cs="Times New Roman"/>
          <w:color w:val="000000"/>
          <w:sz w:val="24"/>
          <w:szCs w:val="24"/>
        </w:rPr>
      </w:pPr>
      <w:r w:rsidRPr="003E553E">
        <w:rPr>
          <w:rFonts w:ascii="Times New Roman" w:hAnsi="Times New Roman" w:cs="Times New Roman"/>
          <w:color w:val="000000"/>
          <w:sz w:val="24"/>
          <w:szCs w:val="24"/>
        </w:rPr>
        <w:t xml:space="preserve">6.4. У випадку виникнення спору між </w:t>
      </w:r>
      <w:proofErr w:type="spellStart"/>
      <w:r w:rsidRPr="003E553E">
        <w:rPr>
          <w:rFonts w:ascii="Times New Roman" w:hAnsi="Times New Roman" w:cs="Times New Roman"/>
          <w:color w:val="000000"/>
          <w:sz w:val="24"/>
          <w:szCs w:val="24"/>
        </w:rPr>
        <w:t>Широківською</w:t>
      </w:r>
      <w:proofErr w:type="spellEnd"/>
      <w:r w:rsidRPr="003E553E">
        <w:rPr>
          <w:rFonts w:ascii="Times New Roman" w:hAnsi="Times New Roman" w:cs="Times New Roman"/>
          <w:color w:val="000000"/>
          <w:sz w:val="24"/>
          <w:szCs w:val="24"/>
        </w:rPr>
        <w:t xml:space="preserve"> сільською радою і Замовником, що стосується виконання зобов’язань згідно з умовами цього договору, сторони вживають заходи до їх врегулювання шляхом переговорів або у судовому порядку.</w:t>
      </w:r>
    </w:p>
    <w:p w:rsidR="00A33FDE" w:rsidRPr="003E553E" w:rsidRDefault="00A33FDE" w:rsidP="00A33FDE">
      <w:pPr>
        <w:pStyle w:val="a4"/>
        <w:spacing w:before="0" w:beforeAutospacing="0" w:after="0" w:afterAutospacing="0" w:line="293" w:lineRule="atLeast"/>
        <w:ind w:left="75" w:right="75" w:firstLine="633"/>
        <w:jc w:val="both"/>
        <w:rPr>
          <w:rFonts w:ascii="Times New Roman" w:hAnsi="Times New Roman" w:cs="Times New Roman"/>
          <w:color w:val="000000"/>
          <w:sz w:val="24"/>
          <w:szCs w:val="24"/>
        </w:rPr>
      </w:pPr>
      <w:r w:rsidRPr="003E553E">
        <w:rPr>
          <w:rFonts w:ascii="Times New Roman" w:hAnsi="Times New Roman" w:cs="Times New Roman"/>
          <w:color w:val="000000"/>
          <w:sz w:val="24"/>
          <w:szCs w:val="24"/>
        </w:rPr>
        <w:t xml:space="preserve">6.5. Цей Договір складено у двох примірниках, які мають однакову юридичну силу, один з яких зберігається у Замовника, другий – у </w:t>
      </w:r>
      <w:proofErr w:type="spellStart"/>
      <w:r w:rsidRPr="003E553E">
        <w:rPr>
          <w:rFonts w:ascii="Times New Roman" w:hAnsi="Times New Roman" w:cs="Times New Roman"/>
          <w:color w:val="000000"/>
          <w:sz w:val="24"/>
          <w:szCs w:val="24"/>
        </w:rPr>
        <w:t>Широківській</w:t>
      </w:r>
      <w:proofErr w:type="spellEnd"/>
      <w:r w:rsidRPr="003E553E">
        <w:rPr>
          <w:rFonts w:ascii="Times New Roman" w:hAnsi="Times New Roman" w:cs="Times New Roman"/>
          <w:color w:val="000000"/>
          <w:sz w:val="24"/>
          <w:szCs w:val="24"/>
        </w:rPr>
        <w:t xml:space="preserve"> сільській раді.</w:t>
      </w:r>
    </w:p>
    <w:p w:rsidR="00A33FDE" w:rsidRPr="003E553E" w:rsidRDefault="00A33FDE" w:rsidP="00A33FDE">
      <w:pPr>
        <w:shd w:val="clear" w:color="auto" w:fill="FFFFFF"/>
        <w:tabs>
          <w:tab w:val="left" w:pos="7714"/>
        </w:tabs>
        <w:ind w:left="720"/>
        <w:contextualSpacing/>
        <w:jc w:val="both"/>
        <w:rPr>
          <w:b/>
          <w:bCs/>
          <w:color w:val="000000"/>
          <w:spacing w:val="19"/>
          <w:sz w:val="28"/>
          <w:szCs w:val="28"/>
        </w:rPr>
      </w:pPr>
    </w:p>
    <w:tbl>
      <w:tblPr>
        <w:tblW w:w="0" w:type="auto"/>
        <w:jc w:val="center"/>
        <w:tblCellMar>
          <w:left w:w="0" w:type="dxa"/>
          <w:right w:w="0" w:type="dxa"/>
        </w:tblCellMar>
        <w:tblLook w:val="0000"/>
      </w:tblPr>
      <w:tblGrid>
        <w:gridCol w:w="4982"/>
        <w:gridCol w:w="4589"/>
      </w:tblGrid>
      <w:tr w:rsidR="00A33FDE" w:rsidRPr="003E553E" w:rsidTr="00A33FDE">
        <w:trPr>
          <w:jc w:val="center"/>
        </w:trPr>
        <w:tc>
          <w:tcPr>
            <w:tcW w:w="5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33FDE" w:rsidRPr="005F2963" w:rsidRDefault="00A33FDE" w:rsidP="00A33FDE">
            <w:pPr>
              <w:pStyle w:val="a8"/>
              <w:spacing w:line="240" w:lineRule="auto"/>
              <w:ind w:firstLine="709"/>
              <w:contextualSpacing/>
              <w:rPr>
                <w:bCs/>
                <w:color w:val="auto"/>
                <w:sz w:val="24"/>
                <w:szCs w:val="24"/>
                <w:lang w:val="uk-UA"/>
              </w:rPr>
            </w:pPr>
            <w:proofErr w:type="spellStart"/>
            <w:r w:rsidRPr="005F2963">
              <w:rPr>
                <w:bCs/>
                <w:sz w:val="24"/>
                <w:szCs w:val="24"/>
                <w:lang w:val="uk-UA"/>
              </w:rPr>
              <w:t>Широківська</w:t>
            </w:r>
            <w:proofErr w:type="spellEnd"/>
            <w:r w:rsidRPr="005F2963">
              <w:rPr>
                <w:bCs/>
                <w:sz w:val="24"/>
                <w:szCs w:val="24"/>
                <w:lang w:val="uk-UA"/>
              </w:rPr>
              <w:t xml:space="preserve"> сільська рада</w:t>
            </w:r>
          </w:p>
        </w:tc>
        <w:tc>
          <w:tcPr>
            <w:tcW w:w="49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33FDE" w:rsidRPr="005F2963" w:rsidRDefault="00A33FDE" w:rsidP="00A33FDE">
            <w:pPr>
              <w:pStyle w:val="a8"/>
              <w:spacing w:line="240" w:lineRule="auto"/>
              <w:ind w:firstLine="709"/>
              <w:contextualSpacing/>
              <w:rPr>
                <w:bCs/>
                <w:color w:val="auto"/>
                <w:sz w:val="24"/>
                <w:szCs w:val="24"/>
                <w:lang w:val="uk-UA"/>
              </w:rPr>
            </w:pPr>
            <w:r w:rsidRPr="005F2963">
              <w:rPr>
                <w:bCs/>
                <w:spacing w:val="2"/>
                <w:sz w:val="24"/>
                <w:szCs w:val="24"/>
                <w:lang w:val="uk-UA"/>
              </w:rPr>
              <w:t>Замовник</w:t>
            </w:r>
          </w:p>
        </w:tc>
      </w:tr>
      <w:tr w:rsidR="00A33FDE" w:rsidRPr="003E553E" w:rsidTr="00A33FDE">
        <w:trPr>
          <w:trHeight w:val="1658"/>
          <w:jc w:val="center"/>
        </w:trPr>
        <w:tc>
          <w:tcPr>
            <w:tcW w:w="5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3FDE" w:rsidRPr="003E553E" w:rsidRDefault="00A33FDE" w:rsidP="00A33FDE">
            <w:pPr>
              <w:pStyle w:val="a8"/>
              <w:spacing w:line="240" w:lineRule="auto"/>
              <w:ind w:firstLine="709"/>
              <w:contextualSpacing/>
              <w:rPr>
                <w:rStyle w:val="a7"/>
                <w:sz w:val="24"/>
                <w:szCs w:val="24"/>
              </w:rPr>
            </w:pPr>
          </w:p>
        </w:tc>
        <w:tc>
          <w:tcPr>
            <w:tcW w:w="4927" w:type="dxa"/>
            <w:tcBorders>
              <w:top w:val="nil"/>
              <w:left w:val="nil"/>
              <w:bottom w:val="single" w:sz="8" w:space="0" w:color="auto"/>
              <w:right w:val="single" w:sz="8" w:space="0" w:color="auto"/>
            </w:tcBorders>
            <w:tcMar>
              <w:top w:w="0" w:type="dxa"/>
              <w:left w:w="108" w:type="dxa"/>
              <w:bottom w:w="0" w:type="dxa"/>
              <w:right w:w="108" w:type="dxa"/>
            </w:tcMar>
          </w:tcPr>
          <w:p w:rsidR="00A33FDE" w:rsidRPr="003E553E" w:rsidRDefault="00A33FDE" w:rsidP="00A33FDE">
            <w:pPr>
              <w:ind w:firstLine="709"/>
              <w:contextualSpacing/>
              <w:jc w:val="both"/>
              <w:rPr>
                <w:rStyle w:val="a7"/>
                <w:sz w:val="28"/>
                <w:szCs w:val="28"/>
              </w:rPr>
            </w:pPr>
          </w:p>
        </w:tc>
      </w:tr>
    </w:tbl>
    <w:p w:rsidR="00A33FDE" w:rsidRDefault="00A33FDE" w:rsidP="00A33FDE">
      <w:pPr>
        <w:shd w:val="clear" w:color="auto" w:fill="FFFFFF"/>
        <w:tabs>
          <w:tab w:val="left" w:pos="6293"/>
        </w:tabs>
        <w:ind w:left="720"/>
        <w:contextualSpacing/>
        <w:jc w:val="both"/>
        <w:rPr>
          <w:color w:val="000000"/>
          <w:spacing w:val="-4"/>
          <w:lang w:val="uk-UA"/>
        </w:rPr>
      </w:pPr>
      <w:r w:rsidRPr="003E553E">
        <w:rPr>
          <w:color w:val="000000"/>
          <w:spacing w:val="-5"/>
        </w:rPr>
        <w:t>М.П.</w:t>
      </w:r>
      <w:r w:rsidRPr="003E553E">
        <w:rPr>
          <w:color w:val="000000"/>
        </w:rPr>
        <w:tab/>
      </w:r>
      <w:r w:rsidRPr="003E553E">
        <w:rPr>
          <w:color w:val="000000"/>
          <w:spacing w:val="-4"/>
        </w:rPr>
        <w:t>М.П.</w:t>
      </w:r>
    </w:p>
    <w:p w:rsidR="00A33FDE" w:rsidRDefault="00A33FDE" w:rsidP="00A33FDE">
      <w:pPr>
        <w:shd w:val="clear" w:color="auto" w:fill="FFFFFF"/>
        <w:tabs>
          <w:tab w:val="left" w:pos="6293"/>
        </w:tabs>
        <w:ind w:left="720"/>
        <w:contextualSpacing/>
        <w:jc w:val="both"/>
        <w:rPr>
          <w:lang w:val="uk-UA"/>
        </w:rPr>
      </w:pPr>
    </w:p>
    <w:p w:rsidR="00A33FDE" w:rsidRDefault="00A33FDE" w:rsidP="00A33FDE">
      <w:pPr>
        <w:shd w:val="clear" w:color="auto" w:fill="FFFFFF"/>
        <w:tabs>
          <w:tab w:val="left" w:pos="6293"/>
        </w:tabs>
        <w:ind w:left="720"/>
        <w:contextualSpacing/>
        <w:jc w:val="both"/>
        <w:rPr>
          <w:lang w:val="uk-UA"/>
        </w:rPr>
      </w:pPr>
    </w:p>
    <w:p w:rsidR="007A3FAC" w:rsidRDefault="007A3FAC" w:rsidP="007A3FAC">
      <w:pPr>
        <w:widowControl w:val="0"/>
        <w:overflowPunct w:val="0"/>
        <w:autoSpaceDE w:val="0"/>
        <w:autoSpaceDN w:val="0"/>
        <w:adjustRightInd w:val="0"/>
        <w:spacing w:line="213" w:lineRule="auto"/>
        <w:ind w:left="5387" w:right="340" w:hanging="36"/>
      </w:pPr>
      <w:proofErr w:type="spellStart"/>
      <w:r>
        <w:lastRenderedPageBreak/>
        <w:t>Додаток</w:t>
      </w:r>
      <w:proofErr w:type="spellEnd"/>
      <w:r>
        <w:t xml:space="preserve"> 1</w:t>
      </w:r>
      <w:r w:rsidRPr="00082535">
        <w:t xml:space="preserve"> до </w:t>
      </w:r>
      <w:r>
        <w:rPr>
          <w:lang w:val="uk-UA"/>
        </w:rPr>
        <w:t>Примірного</w:t>
      </w:r>
      <w:r w:rsidRPr="00082535">
        <w:t xml:space="preserve"> договору</w:t>
      </w:r>
    </w:p>
    <w:p w:rsidR="007A3FAC" w:rsidRDefault="007A3FAC" w:rsidP="007A3FAC">
      <w:pPr>
        <w:widowControl w:val="0"/>
        <w:overflowPunct w:val="0"/>
        <w:autoSpaceDE w:val="0"/>
        <w:autoSpaceDN w:val="0"/>
        <w:adjustRightInd w:val="0"/>
        <w:ind w:left="5387" w:right="-6" w:hanging="36"/>
        <w:rPr>
          <w:bCs/>
        </w:rPr>
      </w:pPr>
      <w:r w:rsidRPr="00082535">
        <w:rPr>
          <w:bCs/>
        </w:rPr>
        <w:t xml:space="preserve">про </w:t>
      </w:r>
      <w:proofErr w:type="spellStart"/>
      <w:r w:rsidRPr="00082535">
        <w:rPr>
          <w:bCs/>
        </w:rPr>
        <w:t>пайову</w:t>
      </w:r>
      <w:proofErr w:type="spellEnd"/>
      <w:r w:rsidRPr="00082535">
        <w:rPr>
          <w:bCs/>
        </w:rPr>
        <w:t xml:space="preserve"> участь  </w:t>
      </w:r>
      <w:proofErr w:type="spellStart"/>
      <w:r w:rsidRPr="00082535">
        <w:rPr>
          <w:bCs/>
        </w:rPr>
        <w:t>замовника</w:t>
      </w:r>
      <w:proofErr w:type="spellEnd"/>
      <w:r w:rsidRPr="00082535">
        <w:rPr>
          <w:bCs/>
        </w:rPr>
        <w:t xml:space="preserve">  у </w:t>
      </w:r>
    </w:p>
    <w:p w:rsidR="007A3FAC" w:rsidRPr="00082535" w:rsidRDefault="007A3FAC" w:rsidP="007A3FAC">
      <w:pPr>
        <w:widowControl w:val="0"/>
        <w:overflowPunct w:val="0"/>
        <w:autoSpaceDE w:val="0"/>
        <w:autoSpaceDN w:val="0"/>
        <w:adjustRightInd w:val="0"/>
        <w:ind w:left="5387" w:right="-6" w:hanging="36"/>
        <w:rPr>
          <w:bCs/>
        </w:rPr>
      </w:pPr>
      <w:proofErr w:type="spellStart"/>
      <w:r w:rsidRPr="00082535">
        <w:rPr>
          <w:bCs/>
        </w:rPr>
        <w:t>створенні</w:t>
      </w:r>
      <w:proofErr w:type="spellEnd"/>
      <w:r w:rsidRPr="00082535">
        <w:rPr>
          <w:bCs/>
        </w:rPr>
        <w:t xml:space="preserve"> </w:t>
      </w:r>
      <w:proofErr w:type="spellStart"/>
      <w:r w:rsidRPr="00082535">
        <w:rPr>
          <w:bCs/>
        </w:rPr>
        <w:t>і</w:t>
      </w:r>
      <w:proofErr w:type="spellEnd"/>
      <w:r w:rsidRPr="00082535">
        <w:t xml:space="preserve"> </w:t>
      </w:r>
      <w:proofErr w:type="spellStart"/>
      <w:r w:rsidRPr="00082535">
        <w:rPr>
          <w:bCs/>
        </w:rPr>
        <w:t>розвитку</w:t>
      </w:r>
      <w:proofErr w:type="spellEnd"/>
      <w:r w:rsidRPr="00082535">
        <w:rPr>
          <w:bCs/>
        </w:rPr>
        <w:t xml:space="preserve"> </w:t>
      </w:r>
      <w:proofErr w:type="spellStart"/>
      <w:r w:rsidRPr="00082535">
        <w:rPr>
          <w:bCs/>
        </w:rPr>
        <w:t>інженерно-транспортної</w:t>
      </w:r>
      <w:proofErr w:type="spellEnd"/>
      <w:r w:rsidRPr="00082535">
        <w:rPr>
          <w:bCs/>
        </w:rPr>
        <w:t xml:space="preserve"> та </w:t>
      </w:r>
      <w:proofErr w:type="spellStart"/>
      <w:proofErr w:type="gramStart"/>
      <w:r w:rsidRPr="00082535">
        <w:rPr>
          <w:bCs/>
        </w:rPr>
        <w:t>соц</w:t>
      </w:r>
      <w:proofErr w:type="gramEnd"/>
      <w:r w:rsidRPr="00082535">
        <w:rPr>
          <w:bCs/>
        </w:rPr>
        <w:t>іальної</w:t>
      </w:r>
      <w:proofErr w:type="spellEnd"/>
      <w:r w:rsidRPr="00082535">
        <w:rPr>
          <w:bCs/>
        </w:rPr>
        <w:t xml:space="preserve"> </w:t>
      </w:r>
      <w:proofErr w:type="spellStart"/>
      <w:r w:rsidRPr="00082535">
        <w:rPr>
          <w:bCs/>
        </w:rPr>
        <w:t>інфраструктури</w:t>
      </w:r>
      <w:proofErr w:type="spellEnd"/>
      <w:r w:rsidRPr="00082535">
        <w:rPr>
          <w:bCs/>
        </w:rPr>
        <w:t xml:space="preserve"> </w:t>
      </w:r>
      <w:proofErr w:type="spellStart"/>
      <w:r>
        <w:rPr>
          <w:bCs/>
        </w:rPr>
        <w:t>населених</w:t>
      </w:r>
      <w:proofErr w:type="spellEnd"/>
      <w:r>
        <w:rPr>
          <w:bCs/>
        </w:rPr>
        <w:t xml:space="preserve"> </w:t>
      </w:r>
      <w:proofErr w:type="spellStart"/>
      <w:r>
        <w:rPr>
          <w:bCs/>
        </w:rPr>
        <w:t>пунктів</w:t>
      </w:r>
      <w:proofErr w:type="spellEnd"/>
      <w:r>
        <w:rPr>
          <w:bCs/>
        </w:rPr>
        <w:t xml:space="preserve"> </w:t>
      </w:r>
      <w:proofErr w:type="spellStart"/>
      <w:r>
        <w:rPr>
          <w:bCs/>
        </w:rPr>
        <w:t>Широківської</w:t>
      </w:r>
      <w:proofErr w:type="spellEnd"/>
      <w:r>
        <w:rPr>
          <w:bCs/>
        </w:rPr>
        <w:t xml:space="preserve"> </w:t>
      </w:r>
      <w:proofErr w:type="spellStart"/>
      <w:r>
        <w:rPr>
          <w:bCs/>
        </w:rPr>
        <w:t>сільської</w:t>
      </w:r>
      <w:proofErr w:type="spellEnd"/>
      <w:r>
        <w:rPr>
          <w:bCs/>
        </w:rPr>
        <w:t xml:space="preserve"> ради</w:t>
      </w:r>
    </w:p>
    <w:p w:rsidR="007A3FAC" w:rsidRDefault="007A3FAC" w:rsidP="00A33FDE">
      <w:pPr>
        <w:widowControl w:val="0"/>
        <w:overflowPunct w:val="0"/>
        <w:autoSpaceDE w:val="0"/>
        <w:autoSpaceDN w:val="0"/>
        <w:adjustRightInd w:val="0"/>
        <w:spacing w:line="213" w:lineRule="auto"/>
        <w:ind w:left="5387" w:right="340" w:hanging="36"/>
        <w:rPr>
          <w:lang w:val="uk-UA"/>
        </w:rPr>
      </w:pPr>
    </w:p>
    <w:p w:rsidR="007A3FAC" w:rsidRPr="007A3FAC" w:rsidRDefault="007A3FAC" w:rsidP="007A3FAC">
      <w:pPr>
        <w:autoSpaceDE w:val="0"/>
        <w:autoSpaceDN w:val="0"/>
        <w:adjustRightInd w:val="0"/>
        <w:jc w:val="center"/>
        <w:rPr>
          <w:rFonts w:eastAsia="Calibri"/>
          <w:bCs/>
          <w:lang w:val="uk-UA"/>
        </w:rPr>
      </w:pPr>
      <w:r w:rsidRPr="007A3FAC">
        <w:rPr>
          <w:rFonts w:eastAsia="Calibri"/>
          <w:bCs/>
          <w:lang w:val="uk-UA"/>
        </w:rPr>
        <w:t>Розрахунок</w:t>
      </w:r>
    </w:p>
    <w:p w:rsidR="007A3FAC" w:rsidRPr="007A3FAC" w:rsidRDefault="007A3FAC" w:rsidP="007A3FAC">
      <w:pPr>
        <w:autoSpaceDE w:val="0"/>
        <w:autoSpaceDN w:val="0"/>
        <w:adjustRightInd w:val="0"/>
        <w:jc w:val="center"/>
        <w:rPr>
          <w:rFonts w:eastAsia="Calibri"/>
          <w:bCs/>
          <w:lang w:val="uk-UA"/>
        </w:rPr>
      </w:pPr>
      <w:r w:rsidRPr="007A3FAC">
        <w:rPr>
          <w:rFonts w:eastAsia="Calibri"/>
          <w:bCs/>
          <w:lang w:val="uk-UA"/>
        </w:rPr>
        <w:t>розміру пайової участі у розвитку інженерно-транспортної</w:t>
      </w:r>
    </w:p>
    <w:p w:rsidR="007A3FAC" w:rsidRPr="007A3FAC" w:rsidRDefault="007A3FAC" w:rsidP="007A3FAC">
      <w:pPr>
        <w:autoSpaceDE w:val="0"/>
        <w:autoSpaceDN w:val="0"/>
        <w:adjustRightInd w:val="0"/>
        <w:jc w:val="center"/>
        <w:rPr>
          <w:rFonts w:eastAsia="Calibri"/>
          <w:bCs/>
          <w:lang w:val="uk-UA"/>
        </w:rPr>
      </w:pPr>
      <w:r w:rsidRPr="007A3FAC">
        <w:rPr>
          <w:rFonts w:eastAsia="Calibri"/>
          <w:bCs/>
          <w:lang w:val="uk-UA"/>
        </w:rPr>
        <w:t xml:space="preserve">та соціальної інфраструктури </w:t>
      </w:r>
      <w:proofErr w:type="spellStart"/>
      <w:r>
        <w:rPr>
          <w:rFonts w:eastAsia="Calibri"/>
          <w:bCs/>
          <w:lang w:val="uk-UA"/>
        </w:rPr>
        <w:t>Ш</w:t>
      </w:r>
      <w:r w:rsidRPr="007A3FAC">
        <w:rPr>
          <w:rFonts w:eastAsia="Calibri"/>
          <w:bCs/>
          <w:lang w:val="uk-UA"/>
        </w:rPr>
        <w:t>ироківської</w:t>
      </w:r>
      <w:proofErr w:type="spellEnd"/>
      <w:r w:rsidRPr="007A3FAC">
        <w:rPr>
          <w:rFonts w:eastAsia="Calibri"/>
          <w:bCs/>
          <w:lang w:val="uk-UA"/>
        </w:rPr>
        <w:t xml:space="preserve"> сільської ради Запорізького району Запорізької області за Договором № </w:t>
      </w:r>
      <w:r>
        <w:rPr>
          <w:rFonts w:eastAsia="Calibri"/>
          <w:bCs/>
          <w:lang w:val="uk-UA"/>
        </w:rPr>
        <w:t>____</w:t>
      </w:r>
      <w:r w:rsidRPr="007A3FAC">
        <w:rPr>
          <w:rFonts w:eastAsia="Calibri"/>
          <w:bCs/>
          <w:lang w:val="uk-UA"/>
        </w:rPr>
        <w:t xml:space="preserve"> від «</w:t>
      </w:r>
      <w:r>
        <w:rPr>
          <w:rFonts w:eastAsia="Calibri"/>
          <w:bCs/>
          <w:lang w:val="uk-UA"/>
        </w:rPr>
        <w:t>__</w:t>
      </w:r>
      <w:r w:rsidRPr="007A3FAC">
        <w:rPr>
          <w:rFonts w:eastAsia="Calibri"/>
          <w:bCs/>
          <w:lang w:val="uk-UA"/>
        </w:rPr>
        <w:t xml:space="preserve">» </w:t>
      </w:r>
      <w:r>
        <w:rPr>
          <w:rFonts w:eastAsia="Calibri"/>
          <w:bCs/>
          <w:lang w:val="uk-UA"/>
        </w:rPr>
        <w:t>_______</w:t>
      </w:r>
      <w:r w:rsidRPr="007A3FAC">
        <w:rPr>
          <w:rFonts w:eastAsia="Calibri"/>
          <w:bCs/>
          <w:lang w:val="uk-UA"/>
        </w:rPr>
        <w:t xml:space="preserve"> 20</w:t>
      </w:r>
      <w:r>
        <w:rPr>
          <w:rFonts w:eastAsia="Calibri"/>
          <w:bCs/>
          <w:lang w:val="uk-UA"/>
        </w:rPr>
        <w:t>___</w:t>
      </w:r>
      <w:r w:rsidRPr="007A3FAC">
        <w:rPr>
          <w:rFonts w:eastAsia="Calibri"/>
          <w:bCs/>
          <w:lang w:val="uk-UA"/>
        </w:rPr>
        <w:t xml:space="preserve"> року</w:t>
      </w:r>
    </w:p>
    <w:p w:rsidR="007A3FAC" w:rsidRPr="007A3FAC" w:rsidRDefault="007A3FAC" w:rsidP="007A3FAC">
      <w:pPr>
        <w:autoSpaceDE w:val="0"/>
        <w:autoSpaceDN w:val="0"/>
        <w:adjustRightInd w:val="0"/>
        <w:ind w:left="2832" w:firstLine="708"/>
        <w:jc w:val="both"/>
        <w:rPr>
          <w:rFonts w:eastAsia="Calibri"/>
          <w:b/>
          <w:bCs/>
          <w:lang w:val="uk-UA"/>
        </w:rPr>
      </w:pPr>
    </w:p>
    <w:p w:rsidR="007A3FAC" w:rsidRPr="007A3FAC" w:rsidRDefault="007A3FAC" w:rsidP="007A3FAC">
      <w:pPr>
        <w:autoSpaceDE w:val="0"/>
        <w:autoSpaceDN w:val="0"/>
        <w:adjustRightInd w:val="0"/>
        <w:ind w:firstLine="708"/>
        <w:jc w:val="both"/>
        <w:rPr>
          <w:rFonts w:eastAsia="Calibri"/>
          <w:lang w:val="uk-UA"/>
        </w:rPr>
      </w:pPr>
      <w:proofErr w:type="spellStart"/>
      <w:r w:rsidRPr="007A3FAC">
        <w:rPr>
          <w:b/>
          <w:color w:val="000000" w:themeColor="text1"/>
          <w:lang w:val="uk-UA" w:eastAsia="uk-UA"/>
        </w:rPr>
        <w:t>Широківська</w:t>
      </w:r>
      <w:proofErr w:type="spellEnd"/>
      <w:r w:rsidRPr="007A3FAC">
        <w:rPr>
          <w:b/>
          <w:color w:val="000000" w:themeColor="text1"/>
          <w:lang w:val="uk-UA" w:eastAsia="uk-UA"/>
        </w:rPr>
        <w:t xml:space="preserve"> сільська рада Запорізького району Запорізької області</w:t>
      </w:r>
      <w:r w:rsidRPr="007A3FAC">
        <w:rPr>
          <w:color w:val="000000" w:themeColor="text1"/>
          <w:lang w:val="uk-UA" w:eastAsia="uk-UA"/>
        </w:rPr>
        <w:t xml:space="preserve">, в особі сільського голови </w:t>
      </w:r>
      <w:r>
        <w:rPr>
          <w:color w:val="000000" w:themeColor="text1"/>
          <w:lang w:val="uk-UA" w:eastAsia="uk-UA"/>
        </w:rPr>
        <w:t>______________</w:t>
      </w:r>
      <w:r w:rsidRPr="007A3FAC">
        <w:rPr>
          <w:color w:val="000000" w:themeColor="text1"/>
          <w:lang w:val="uk-UA" w:eastAsia="uk-UA"/>
        </w:rPr>
        <w:t xml:space="preserve">, що діє на підставі Закону України  «Про місцеве самоврядування в Україні» з однієї сторони та  </w:t>
      </w:r>
      <w:r>
        <w:rPr>
          <w:b/>
          <w:color w:val="000000" w:themeColor="text1"/>
          <w:lang w:val="uk-UA" w:eastAsia="uk-UA"/>
        </w:rPr>
        <w:t>___________________________________</w:t>
      </w:r>
      <w:r w:rsidRPr="007A3FAC">
        <w:rPr>
          <w:b/>
          <w:color w:val="000000" w:themeColor="text1"/>
          <w:lang w:val="uk-UA" w:eastAsia="uk-UA"/>
        </w:rPr>
        <w:t xml:space="preserve">, </w:t>
      </w:r>
      <w:r w:rsidRPr="007A3FAC">
        <w:rPr>
          <w:color w:val="000000" w:themeColor="text1"/>
          <w:lang w:val="uk-UA" w:eastAsia="uk-UA"/>
        </w:rPr>
        <w:t>в особі</w:t>
      </w:r>
      <w:r w:rsidRPr="007A3FAC">
        <w:rPr>
          <w:b/>
          <w:color w:val="000000" w:themeColor="text1"/>
          <w:lang w:val="uk-UA" w:eastAsia="uk-UA"/>
        </w:rPr>
        <w:t xml:space="preserve"> </w:t>
      </w:r>
      <w:r>
        <w:rPr>
          <w:color w:val="000000" w:themeColor="text1"/>
          <w:lang w:val="uk-UA" w:eastAsia="uk-UA"/>
        </w:rPr>
        <w:t>_______________</w:t>
      </w:r>
      <w:r w:rsidRPr="007A3FAC">
        <w:rPr>
          <w:color w:val="000000" w:themeColor="text1"/>
          <w:lang w:val="uk-UA" w:eastAsia="uk-UA"/>
        </w:rPr>
        <w:t xml:space="preserve">, що дії на підставі </w:t>
      </w:r>
      <w:r>
        <w:rPr>
          <w:color w:val="000000" w:themeColor="text1"/>
          <w:lang w:val="uk-UA" w:eastAsia="uk-UA"/>
        </w:rPr>
        <w:t>_________________</w:t>
      </w:r>
      <w:r w:rsidRPr="007A3FAC">
        <w:rPr>
          <w:color w:val="000000" w:themeColor="text1"/>
          <w:lang w:val="uk-UA" w:eastAsia="uk-UA"/>
        </w:rPr>
        <w:t xml:space="preserve">  (далі – Замовник), з іншої сторони,</w:t>
      </w:r>
      <w:r w:rsidRPr="007A3FAC">
        <w:rPr>
          <w:rFonts w:eastAsia="Calibri"/>
          <w:lang w:val="uk-UA"/>
        </w:rPr>
        <w:t xml:space="preserve"> відповідно до умов Договору </w:t>
      </w:r>
      <w:r w:rsidRPr="007A3FAC">
        <w:rPr>
          <w:bCs/>
          <w:lang w:val="uk-UA"/>
        </w:rPr>
        <w:t>про пайову участь  замовника  у створенні і</w:t>
      </w:r>
      <w:r w:rsidRPr="007A3FAC">
        <w:rPr>
          <w:lang w:val="uk-UA"/>
        </w:rPr>
        <w:t xml:space="preserve"> </w:t>
      </w:r>
      <w:r w:rsidRPr="007A3FAC">
        <w:rPr>
          <w:bCs/>
          <w:lang w:val="uk-UA"/>
        </w:rPr>
        <w:t xml:space="preserve">розвитку інженерно-транспортної та соціальної інфраструктури населених пунктів </w:t>
      </w:r>
      <w:proofErr w:type="spellStart"/>
      <w:r w:rsidRPr="007A3FAC">
        <w:rPr>
          <w:bCs/>
          <w:lang w:val="uk-UA"/>
        </w:rPr>
        <w:t>Широківської</w:t>
      </w:r>
      <w:proofErr w:type="spellEnd"/>
      <w:r w:rsidRPr="007A3FAC">
        <w:rPr>
          <w:bCs/>
          <w:lang w:val="uk-UA"/>
        </w:rPr>
        <w:t xml:space="preserve"> сільської ради № </w:t>
      </w:r>
      <w:r>
        <w:rPr>
          <w:bCs/>
          <w:lang w:val="uk-UA"/>
        </w:rPr>
        <w:t>_____</w:t>
      </w:r>
      <w:r w:rsidRPr="007A3FAC">
        <w:rPr>
          <w:bCs/>
          <w:lang w:val="uk-UA"/>
        </w:rPr>
        <w:t xml:space="preserve"> від «</w:t>
      </w:r>
      <w:r>
        <w:rPr>
          <w:bCs/>
          <w:lang w:val="uk-UA"/>
        </w:rPr>
        <w:t>___</w:t>
      </w:r>
      <w:r w:rsidRPr="007A3FAC">
        <w:rPr>
          <w:bCs/>
          <w:lang w:val="uk-UA"/>
        </w:rPr>
        <w:t xml:space="preserve">» </w:t>
      </w:r>
      <w:r>
        <w:rPr>
          <w:bCs/>
          <w:lang w:val="uk-UA"/>
        </w:rPr>
        <w:t>______</w:t>
      </w:r>
      <w:r w:rsidRPr="007A3FAC">
        <w:rPr>
          <w:bCs/>
          <w:lang w:val="uk-UA"/>
        </w:rPr>
        <w:t xml:space="preserve"> 20</w:t>
      </w:r>
      <w:r>
        <w:rPr>
          <w:bCs/>
          <w:lang w:val="uk-UA"/>
        </w:rPr>
        <w:t>___</w:t>
      </w:r>
      <w:r w:rsidRPr="007A3FAC">
        <w:rPr>
          <w:bCs/>
          <w:lang w:val="uk-UA"/>
        </w:rPr>
        <w:t xml:space="preserve"> року</w:t>
      </w:r>
      <w:r w:rsidRPr="007A3FAC">
        <w:rPr>
          <w:rFonts w:eastAsia="Calibri"/>
          <w:lang w:val="uk-UA"/>
        </w:rPr>
        <w:t xml:space="preserve"> склали розрахунок величини пайової участі по об’єкту містобудування:</w:t>
      </w:r>
    </w:p>
    <w:p w:rsidR="007A3FAC" w:rsidRPr="007A3FAC" w:rsidRDefault="007A3FAC" w:rsidP="007A3FAC">
      <w:pPr>
        <w:widowControl w:val="0"/>
        <w:tabs>
          <w:tab w:val="num" w:pos="142"/>
          <w:tab w:val="num" w:pos="1301"/>
        </w:tabs>
        <w:overflowPunct w:val="0"/>
        <w:autoSpaceDE w:val="0"/>
        <w:autoSpaceDN w:val="0"/>
        <w:adjustRightInd w:val="0"/>
        <w:jc w:val="both"/>
        <w:rPr>
          <w:u w:val="single"/>
          <w:lang w:val="uk-UA"/>
        </w:rPr>
      </w:pPr>
      <w:r>
        <w:rPr>
          <w:u w:val="single"/>
          <w:lang w:val="uk-UA"/>
        </w:rPr>
        <w:t>______________________________________________________________________</w:t>
      </w:r>
      <w:r w:rsidRPr="007A3FAC">
        <w:rPr>
          <w:u w:val="single"/>
          <w:lang w:val="uk-UA"/>
        </w:rPr>
        <w:t xml:space="preserve">   </w:t>
      </w:r>
    </w:p>
    <w:p w:rsidR="007A3FAC" w:rsidRPr="007A3FAC" w:rsidRDefault="007A3FAC" w:rsidP="007A3FAC">
      <w:pPr>
        <w:autoSpaceDE w:val="0"/>
        <w:autoSpaceDN w:val="0"/>
        <w:adjustRightInd w:val="0"/>
        <w:jc w:val="both"/>
        <w:rPr>
          <w:rFonts w:eastAsia="Calibri"/>
          <w:lang w:val="uk-UA"/>
        </w:rPr>
      </w:pPr>
      <w:r w:rsidRPr="007A3FAC">
        <w:rPr>
          <w:rFonts w:eastAsia="Calibri"/>
          <w:u w:val="single"/>
          <w:lang w:val="uk-UA"/>
        </w:rPr>
        <w:t xml:space="preserve">  </w:t>
      </w:r>
    </w:p>
    <w:p w:rsidR="007A3FAC" w:rsidRPr="007A3FAC" w:rsidRDefault="007A3FAC" w:rsidP="007A3FAC">
      <w:pPr>
        <w:autoSpaceDE w:val="0"/>
        <w:autoSpaceDN w:val="0"/>
        <w:adjustRightInd w:val="0"/>
        <w:ind w:firstLine="708"/>
        <w:jc w:val="both"/>
        <w:rPr>
          <w:rFonts w:eastAsia="Calibri"/>
          <w:lang w:val="uk-UA"/>
        </w:rPr>
      </w:pPr>
      <w:r w:rsidRPr="007A3FAC">
        <w:rPr>
          <w:rFonts w:eastAsia="Calibri"/>
          <w:lang w:val="uk-UA"/>
        </w:rPr>
        <w:t xml:space="preserve">1. Розрахунок величини пайової участі здійснено на підставі </w:t>
      </w:r>
      <w:r>
        <w:rPr>
          <w:rFonts w:eastAsia="Calibri"/>
          <w:lang w:val="uk-UA"/>
        </w:rPr>
        <w:t>_________________</w:t>
      </w:r>
    </w:p>
    <w:p w:rsidR="007A3FAC" w:rsidRPr="007A3FAC" w:rsidRDefault="007A3FAC" w:rsidP="007A3FAC">
      <w:pPr>
        <w:autoSpaceDE w:val="0"/>
        <w:autoSpaceDN w:val="0"/>
        <w:adjustRightInd w:val="0"/>
        <w:ind w:firstLine="708"/>
        <w:jc w:val="both"/>
        <w:rPr>
          <w:rFonts w:eastAsia="Calibri"/>
          <w:lang w:val="uk-UA"/>
        </w:rPr>
      </w:pPr>
      <w:r w:rsidRPr="007A3FAC">
        <w:rPr>
          <w:rFonts w:eastAsia="Calibri"/>
          <w:lang w:val="uk-UA"/>
        </w:rPr>
        <w:t xml:space="preserve">2. Згідно із зведеним кошторисним розрахунком вартості будівництва </w:t>
      </w:r>
      <w:r>
        <w:rPr>
          <w:rFonts w:eastAsia="Calibri"/>
          <w:lang w:val="uk-UA"/>
        </w:rPr>
        <w:t>______</w:t>
      </w:r>
      <w:r w:rsidRPr="007A3FAC">
        <w:rPr>
          <w:rFonts w:eastAsia="Calibri"/>
          <w:lang w:val="uk-UA"/>
        </w:rPr>
        <w:t xml:space="preserve"> загальна кошторисна вартість об’єкта будівництва становить: </w:t>
      </w:r>
      <w:r>
        <w:rPr>
          <w:rFonts w:eastAsia="Calibri"/>
          <w:lang w:val="uk-UA"/>
        </w:rPr>
        <w:t>_____________________</w:t>
      </w:r>
    </w:p>
    <w:p w:rsidR="007A3FAC" w:rsidRPr="007A3FAC" w:rsidRDefault="007A3FAC" w:rsidP="007A3FAC">
      <w:pPr>
        <w:autoSpaceDE w:val="0"/>
        <w:autoSpaceDN w:val="0"/>
        <w:adjustRightInd w:val="0"/>
        <w:ind w:firstLine="708"/>
        <w:jc w:val="both"/>
        <w:rPr>
          <w:rFonts w:eastAsia="Calibri"/>
          <w:u w:val="single"/>
          <w:lang w:val="uk-UA"/>
        </w:rPr>
      </w:pPr>
      <w:r w:rsidRPr="007A3FAC">
        <w:rPr>
          <w:rFonts w:eastAsia="Calibri"/>
          <w:lang w:val="uk-UA"/>
        </w:rPr>
        <w:t>3. Розмір пайової участі Замовників під час будівництва об’єктів, кошторисна вартість яких визначена згідно з будівельними нормами, державними стандартами і правилами, здійснюється за формулою:</w:t>
      </w:r>
    </w:p>
    <w:p w:rsidR="007A3FAC" w:rsidRPr="007A3FAC" w:rsidRDefault="007A3FAC" w:rsidP="007A3FAC">
      <w:pPr>
        <w:autoSpaceDE w:val="0"/>
        <w:autoSpaceDN w:val="0"/>
        <w:adjustRightInd w:val="0"/>
        <w:jc w:val="center"/>
        <w:rPr>
          <w:rFonts w:eastAsia="Calibri"/>
          <w:lang w:val="uk-UA"/>
        </w:rPr>
      </w:pPr>
      <w:r w:rsidRPr="007A3FAC">
        <w:rPr>
          <w:rFonts w:eastAsia="Calibri"/>
          <w:u w:val="single"/>
          <w:lang w:val="uk-UA"/>
        </w:rPr>
        <w:t xml:space="preserve">ПУ = ( ЗКВБ – </w:t>
      </w:r>
      <w:proofErr w:type="spellStart"/>
      <w:r w:rsidRPr="007A3FAC">
        <w:rPr>
          <w:rFonts w:eastAsia="Calibri"/>
          <w:u w:val="single"/>
          <w:lang w:val="uk-UA"/>
        </w:rPr>
        <w:t>Вз</w:t>
      </w:r>
      <w:proofErr w:type="spellEnd"/>
      <w:r w:rsidRPr="007A3FAC">
        <w:rPr>
          <w:rFonts w:eastAsia="Calibri"/>
          <w:u w:val="single"/>
          <w:lang w:val="uk-UA"/>
        </w:rPr>
        <w:t xml:space="preserve"> – </w:t>
      </w:r>
      <w:proofErr w:type="spellStart"/>
      <w:r w:rsidRPr="007A3FAC">
        <w:rPr>
          <w:rFonts w:eastAsia="Calibri"/>
          <w:u w:val="single"/>
          <w:lang w:val="uk-UA"/>
        </w:rPr>
        <w:t>Вбм</w:t>
      </w:r>
      <w:proofErr w:type="spellEnd"/>
      <w:r w:rsidRPr="007A3FAC">
        <w:rPr>
          <w:rFonts w:eastAsia="Calibri"/>
          <w:u w:val="single"/>
          <w:lang w:val="uk-UA"/>
        </w:rPr>
        <w:t xml:space="preserve"> – </w:t>
      </w:r>
      <w:proofErr w:type="spellStart"/>
      <w:r w:rsidRPr="007A3FAC">
        <w:rPr>
          <w:rFonts w:eastAsia="Calibri"/>
          <w:u w:val="single"/>
          <w:lang w:val="uk-UA"/>
        </w:rPr>
        <w:t>Вім</w:t>
      </w:r>
      <w:proofErr w:type="spellEnd"/>
      <w:r w:rsidRPr="007A3FAC">
        <w:rPr>
          <w:rFonts w:eastAsia="Calibri"/>
          <w:u w:val="single"/>
          <w:lang w:val="uk-UA"/>
        </w:rPr>
        <w:t xml:space="preserve"> ) х 10%</w:t>
      </w:r>
      <w:r w:rsidRPr="007A3FAC">
        <w:rPr>
          <w:rFonts w:eastAsia="Calibri"/>
          <w:lang w:val="uk-UA"/>
        </w:rPr>
        <w:t xml:space="preserve"> де:</w:t>
      </w:r>
    </w:p>
    <w:p w:rsidR="007A3FAC" w:rsidRPr="007A3FAC" w:rsidRDefault="007A3FAC" w:rsidP="007A3FAC">
      <w:pPr>
        <w:autoSpaceDE w:val="0"/>
        <w:autoSpaceDN w:val="0"/>
        <w:adjustRightInd w:val="0"/>
        <w:ind w:firstLine="708"/>
        <w:jc w:val="both"/>
        <w:rPr>
          <w:rFonts w:eastAsia="Calibri"/>
          <w:lang w:val="uk-UA"/>
        </w:rPr>
      </w:pPr>
      <w:r w:rsidRPr="007A3FAC">
        <w:rPr>
          <w:rFonts w:eastAsia="Calibri"/>
          <w:lang w:val="uk-UA"/>
        </w:rPr>
        <w:t>ПУ – пайова участь;</w:t>
      </w:r>
    </w:p>
    <w:p w:rsidR="007A3FAC" w:rsidRPr="007A3FAC" w:rsidRDefault="007A3FAC" w:rsidP="007A3FAC">
      <w:pPr>
        <w:autoSpaceDE w:val="0"/>
        <w:autoSpaceDN w:val="0"/>
        <w:adjustRightInd w:val="0"/>
        <w:ind w:firstLine="708"/>
        <w:jc w:val="both"/>
        <w:rPr>
          <w:rFonts w:eastAsia="Calibri"/>
          <w:lang w:val="uk-UA"/>
        </w:rPr>
      </w:pPr>
      <w:r w:rsidRPr="007A3FAC">
        <w:rPr>
          <w:rFonts w:eastAsia="Calibri"/>
          <w:lang w:val="uk-UA"/>
        </w:rPr>
        <w:t>ЗКВБ – загальна кошторисна вартість будівництва;</w:t>
      </w:r>
    </w:p>
    <w:p w:rsidR="007A3FAC" w:rsidRPr="007A3FAC" w:rsidRDefault="007A3FAC" w:rsidP="007A3FAC">
      <w:pPr>
        <w:autoSpaceDE w:val="0"/>
        <w:autoSpaceDN w:val="0"/>
        <w:adjustRightInd w:val="0"/>
        <w:ind w:firstLine="708"/>
        <w:jc w:val="both"/>
        <w:rPr>
          <w:rFonts w:eastAsia="Calibri"/>
          <w:lang w:val="uk-UA"/>
        </w:rPr>
      </w:pPr>
      <w:proofErr w:type="spellStart"/>
      <w:r w:rsidRPr="007A3FAC">
        <w:rPr>
          <w:rFonts w:eastAsia="Calibri"/>
          <w:lang w:val="uk-UA"/>
        </w:rPr>
        <w:t>Вз</w:t>
      </w:r>
      <w:proofErr w:type="spellEnd"/>
      <w:r w:rsidRPr="007A3FAC">
        <w:rPr>
          <w:rFonts w:eastAsia="Calibri"/>
          <w:lang w:val="uk-UA"/>
        </w:rPr>
        <w:t xml:space="preserve"> – витрати, пов’язані з придбанням та виділенням земельної ділянки;</w:t>
      </w:r>
    </w:p>
    <w:p w:rsidR="007A3FAC" w:rsidRPr="007A3FAC" w:rsidRDefault="007A3FAC" w:rsidP="007A3FAC">
      <w:pPr>
        <w:autoSpaceDE w:val="0"/>
        <w:autoSpaceDN w:val="0"/>
        <w:adjustRightInd w:val="0"/>
        <w:ind w:firstLine="708"/>
        <w:jc w:val="both"/>
        <w:rPr>
          <w:rFonts w:eastAsia="Calibri"/>
          <w:lang w:val="uk-UA"/>
        </w:rPr>
      </w:pPr>
      <w:proofErr w:type="spellStart"/>
      <w:r w:rsidRPr="007A3FAC">
        <w:rPr>
          <w:rFonts w:eastAsia="Calibri"/>
          <w:lang w:val="uk-UA"/>
        </w:rPr>
        <w:t>Вбм</w:t>
      </w:r>
      <w:proofErr w:type="spellEnd"/>
      <w:r w:rsidRPr="007A3FAC">
        <w:rPr>
          <w:rFonts w:eastAsia="Calibri"/>
          <w:lang w:val="uk-UA"/>
        </w:rPr>
        <w:t xml:space="preserve"> – витрати, пов’язані зі звільненням будівельного майданчика від будівель, споруд та інженерних мереж;</w:t>
      </w:r>
    </w:p>
    <w:p w:rsidR="007A3FAC" w:rsidRPr="007A3FAC" w:rsidRDefault="007A3FAC" w:rsidP="007A3FAC">
      <w:pPr>
        <w:autoSpaceDE w:val="0"/>
        <w:autoSpaceDN w:val="0"/>
        <w:adjustRightInd w:val="0"/>
        <w:ind w:firstLine="708"/>
        <w:jc w:val="both"/>
        <w:rPr>
          <w:rFonts w:eastAsia="Calibri"/>
          <w:lang w:val="uk-UA"/>
        </w:rPr>
      </w:pPr>
      <w:proofErr w:type="spellStart"/>
      <w:r w:rsidRPr="007A3FAC">
        <w:rPr>
          <w:rFonts w:eastAsia="Calibri"/>
          <w:lang w:val="uk-UA"/>
        </w:rPr>
        <w:t>Вім</w:t>
      </w:r>
      <w:proofErr w:type="spellEnd"/>
      <w:r w:rsidRPr="007A3FAC">
        <w:rPr>
          <w:rFonts w:eastAsia="Calibri"/>
          <w:lang w:val="uk-UA"/>
        </w:rPr>
        <w:t xml:space="preserve"> – витрати на влаштування </w:t>
      </w:r>
      <w:proofErr w:type="spellStart"/>
      <w:r w:rsidRPr="007A3FAC">
        <w:rPr>
          <w:rFonts w:eastAsia="Calibri"/>
          <w:lang w:val="uk-UA"/>
        </w:rPr>
        <w:t>позамайданчикових</w:t>
      </w:r>
      <w:proofErr w:type="spellEnd"/>
      <w:r w:rsidRPr="007A3FAC">
        <w:rPr>
          <w:rFonts w:eastAsia="Calibri"/>
          <w:lang w:val="uk-UA"/>
        </w:rPr>
        <w:t xml:space="preserve"> інженерних мереж і споруд та транспортних комунікацій;</w:t>
      </w:r>
    </w:p>
    <w:p w:rsidR="007A3FAC" w:rsidRPr="007A3FAC" w:rsidRDefault="007A3FAC" w:rsidP="007A3FAC">
      <w:pPr>
        <w:autoSpaceDE w:val="0"/>
        <w:autoSpaceDN w:val="0"/>
        <w:adjustRightInd w:val="0"/>
        <w:ind w:firstLine="708"/>
        <w:jc w:val="both"/>
        <w:rPr>
          <w:rFonts w:eastAsia="Calibri"/>
          <w:lang w:val="uk-UA"/>
        </w:rPr>
      </w:pPr>
      <w:proofErr w:type="spellStart"/>
      <w:r w:rsidRPr="007A3FAC">
        <w:rPr>
          <w:rFonts w:eastAsia="Calibri"/>
          <w:lang w:val="uk-UA"/>
        </w:rPr>
        <w:t>Ст</w:t>
      </w:r>
      <w:proofErr w:type="spellEnd"/>
      <w:r w:rsidRPr="007A3FAC">
        <w:rPr>
          <w:rFonts w:eastAsia="Calibri"/>
          <w:lang w:val="uk-UA"/>
        </w:rPr>
        <w:t xml:space="preserve"> – відсоток від загальної вартості будівництва, визначений згідно з </w:t>
      </w:r>
      <w:r>
        <w:rPr>
          <w:rFonts w:eastAsia="Calibri"/>
          <w:lang w:val="uk-UA"/>
        </w:rPr>
        <w:t>Порядком</w:t>
      </w:r>
      <w:r w:rsidRPr="007A3FAC">
        <w:rPr>
          <w:rFonts w:eastAsia="Calibri"/>
          <w:lang w:val="uk-UA"/>
        </w:rPr>
        <w:t>.</w:t>
      </w:r>
    </w:p>
    <w:p w:rsidR="007A3FAC" w:rsidRPr="007A3FAC" w:rsidRDefault="007A3FAC" w:rsidP="007A3FAC">
      <w:pPr>
        <w:autoSpaceDE w:val="0"/>
        <w:autoSpaceDN w:val="0"/>
        <w:adjustRightInd w:val="0"/>
        <w:ind w:firstLine="708"/>
        <w:jc w:val="both"/>
        <w:rPr>
          <w:rFonts w:eastAsia="Calibri"/>
          <w:lang w:val="uk-UA"/>
        </w:rPr>
      </w:pPr>
      <w:r w:rsidRPr="007A3FAC">
        <w:rPr>
          <w:rFonts w:eastAsia="Calibri"/>
          <w:lang w:val="uk-UA"/>
        </w:rPr>
        <w:t xml:space="preserve">4. </w:t>
      </w:r>
      <w:proofErr w:type="spellStart"/>
      <w:r w:rsidRPr="007A3FAC">
        <w:rPr>
          <w:rFonts w:eastAsiaTheme="minorHAnsi"/>
          <w:lang w:eastAsia="en-US"/>
        </w:rPr>
        <w:t>Розмі</w:t>
      </w:r>
      <w:proofErr w:type="gramStart"/>
      <w:r w:rsidRPr="007A3FAC">
        <w:rPr>
          <w:rFonts w:eastAsiaTheme="minorHAnsi"/>
          <w:lang w:eastAsia="en-US"/>
        </w:rPr>
        <w:t>р</w:t>
      </w:r>
      <w:proofErr w:type="spellEnd"/>
      <w:proofErr w:type="gramEnd"/>
      <w:r w:rsidRPr="007A3FAC">
        <w:rPr>
          <w:rFonts w:eastAsiaTheme="minorHAnsi"/>
          <w:lang w:eastAsia="en-US"/>
        </w:rPr>
        <w:t xml:space="preserve"> </w:t>
      </w:r>
      <w:proofErr w:type="spellStart"/>
      <w:r w:rsidRPr="007A3FAC">
        <w:rPr>
          <w:rFonts w:eastAsiaTheme="minorHAnsi"/>
          <w:lang w:eastAsia="en-US"/>
        </w:rPr>
        <w:t>пайової</w:t>
      </w:r>
      <w:proofErr w:type="spellEnd"/>
      <w:r w:rsidRPr="007A3FAC">
        <w:rPr>
          <w:rFonts w:eastAsiaTheme="minorHAnsi"/>
          <w:lang w:eastAsia="en-US"/>
        </w:rPr>
        <w:t xml:space="preserve"> </w:t>
      </w:r>
      <w:proofErr w:type="spellStart"/>
      <w:r w:rsidRPr="007A3FAC">
        <w:rPr>
          <w:rFonts w:eastAsiaTheme="minorHAnsi"/>
          <w:lang w:eastAsia="en-US"/>
        </w:rPr>
        <w:t>участі</w:t>
      </w:r>
      <w:proofErr w:type="spellEnd"/>
      <w:r w:rsidRPr="007A3FAC">
        <w:rPr>
          <w:rFonts w:eastAsiaTheme="minorHAnsi"/>
          <w:lang w:eastAsia="en-US"/>
        </w:rPr>
        <w:t xml:space="preserve"> </w:t>
      </w:r>
      <w:proofErr w:type="spellStart"/>
      <w:r w:rsidRPr="007A3FAC">
        <w:rPr>
          <w:rFonts w:eastAsiaTheme="minorHAnsi"/>
          <w:lang w:eastAsia="en-US"/>
        </w:rPr>
        <w:t>визначений</w:t>
      </w:r>
      <w:proofErr w:type="spellEnd"/>
      <w:r w:rsidRPr="007A3FAC">
        <w:rPr>
          <w:rFonts w:eastAsiaTheme="minorHAnsi"/>
          <w:lang w:eastAsia="en-US"/>
        </w:rPr>
        <w:t xml:space="preserve"> за</w:t>
      </w:r>
      <w:r w:rsidRPr="007A3FAC">
        <w:rPr>
          <w:rFonts w:eastAsiaTheme="minorHAnsi"/>
          <w:lang w:val="uk-UA" w:eastAsia="en-US"/>
        </w:rPr>
        <w:t xml:space="preserve"> наведеною</w:t>
      </w:r>
      <w:r w:rsidRPr="007A3FAC">
        <w:rPr>
          <w:rFonts w:eastAsiaTheme="minorHAnsi"/>
          <w:lang w:eastAsia="en-US"/>
        </w:rPr>
        <w:t xml:space="preserve"> формулою становить </w:t>
      </w:r>
      <w:r>
        <w:rPr>
          <w:rFonts w:eastAsiaTheme="minorHAnsi"/>
          <w:lang w:val="uk-UA" w:eastAsia="en-US"/>
        </w:rPr>
        <w:t>___________________________________________________________________</w:t>
      </w:r>
    </w:p>
    <w:p w:rsidR="007A3FAC" w:rsidRPr="007A3FAC" w:rsidRDefault="007A3FAC" w:rsidP="007A3FAC">
      <w:pPr>
        <w:widowControl w:val="0"/>
        <w:overflowPunct w:val="0"/>
        <w:autoSpaceDE w:val="0"/>
        <w:autoSpaceDN w:val="0"/>
        <w:adjustRightInd w:val="0"/>
        <w:ind w:right="-6" w:firstLine="708"/>
        <w:jc w:val="both"/>
        <w:rPr>
          <w:rFonts w:eastAsia="Calibri"/>
          <w:lang w:val="uk-UA"/>
        </w:rPr>
      </w:pPr>
      <w:r w:rsidRPr="007A3FAC">
        <w:rPr>
          <w:rFonts w:eastAsia="Calibri"/>
          <w:lang w:val="uk-UA"/>
        </w:rPr>
        <w:t xml:space="preserve">5. Цей Додаток є невід’ємною частиною Договору </w:t>
      </w:r>
      <w:r w:rsidRPr="007A3FAC">
        <w:rPr>
          <w:bCs/>
          <w:lang w:val="uk-UA"/>
        </w:rPr>
        <w:t>про пайову участь  замовника  у створенні і</w:t>
      </w:r>
      <w:r w:rsidRPr="007A3FAC">
        <w:rPr>
          <w:lang w:val="uk-UA"/>
        </w:rPr>
        <w:t xml:space="preserve"> </w:t>
      </w:r>
      <w:r w:rsidRPr="007A3FAC">
        <w:rPr>
          <w:bCs/>
          <w:lang w:val="uk-UA"/>
        </w:rPr>
        <w:t xml:space="preserve">розвитку інженерно-транспортної та соціальної інфраструктури населених пунктів </w:t>
      </w:r>
      <w:proofErr w:type="spellStart"/>
      <w:r w:rsidRPr="007A3FAC">
        <w:rPr>
          <w:bCs/>
          <w:lang w:val="uk-UA"/>
        </w:rPr>
        <w:t>Широківської</w:t>
      </w:r>
      <w:proofErr w:type="spellEnd"/>
      <w:r w:rsidRPr="007A3FAC">
        <w:rPr>
          <w:bCs/>
          <w:lang w:val="uk-UA"/>
        </w:rPr>
        <w:t xml:space="preserve"> сільської ради </w:t>
      </w:r>
      <w:r w:rsidRPr="007A3FAC">
        <w:rPr>
          <w:rFonts w:eastAsia="Calibri"/>
          <w:lang w:val="uk-UA"/>
        </w:rPr>
        <w:t xml:space="preserve"> від «</w:t>
      </w:r>
      <w:r>
        <w:rPr>
          <w:rFonts w:eastAsia="Calibri"/>
          <w:lang w:val="uk-UA"/>
        </w:rPr>
        <w:t>__</w:t>
      </w:r>
      <w:r w:rsidRPr="007A3FAC">
        <w:rPr>
          <w:rFonts w:eastAsia="Calibri"/>
          <w:lang w:val="uk-UA"/>
        </w:rPr>
        <w:t xml:space="preserve">» </w:t>
      </w:r>
      <w:r>
        <w:rPr>
          <w:rFonts w:eastAsia="Calibri"/>
          <w:lang w:val="uk-UA"/>
        </w:rPr>
        <w:t>___________</w:t>
      </w:r>
      <w:r w:rsidRPr="007A3FAC">
        <w:rPr>
          <w:rFonts w:eastAsia="Calibri"/>
          <w:lang w:val="uk-UA"/>
        </w:rPr>
        <w:t xml:space="preserve"> 20</w:t>
      </w:r>
      <w:r>
        <w:rPr>
          <w:rFonts w:eastAsia="Calibri"/>
          <w:lang w:val="uk-UA"/>
        </w:rPr>
        <w:t>___</w:t>
      </w:r>
      <w:r w:rsidRPr="007A3FAC">
        <w:rPr>
          <w:rFonts w:eastAsia="Calibri"/>
          <w:lang w:val="uk-UA"/>
        </w:rPr>
        <w:t xml:space="preserve"> р. № </w:t>
      </w:r>
      <w:r>
        <w:rPr>
          <w:rFonts w:eastAsia="Calibri"/>
          <w:lang w:val="uk-UA"/>
        </w:rPr>
        <w:t>_______________</w:t>
      </w:r>
    </w:p>
    <w:p w:rsidR="007A3FAC" w:rsidRPr="007A3FAC" w:rsidRDefault="007A3FAC" w:rsidP="007A3FAC">
      <w:pPr>
        <w:widowControl w:val="0"/>
        <w:overflowPunct w:val="0"/>
        <w:autoSpaceDE w:val="0"/>
        <w:autoSpaceDN w:val="0"/>
        <w:adjustRightInd w:val="0"/>
        <w:ind w:right="-6" w:firstLine="708"/>
        <w:jc w:val="both"/>
        <w:rPr>
          <w:rFonts w:eastAsia="Calibri"/>
          <w:lang w:val="uk-UA"/>
        </w:rPr>
      </w:pPr>
    </w:p>
    <w:p w:rsidR="007A3FAC" w:rsidRDefault="007A3FAC" w:rsidP="007A3FAC">
      <w:pPr>
        <w:autoSpaceDE w:val="0"/>
        <w:autoSpaceDN w:val="0"/>
        <w:adjustRightInd w:val="0"/>
        <w:jc w:val="both"/>
        <w:rPr>
          <w:rFonts w:eastAsia="Calibri"/>
          <w:b/>
          <w:bCs/>
          <w:lang w:val="uk-UA"/>
        </w:rPr>
      </w:pPr>
      <w:proofErr w:type="spellStart"/>
      <w:r>
        <w:rPr>
          <w:rFonts w:eastAsia="Calibri"/>
          <w:b/>
          <w:bCs/>
          <w:lang w:val="uk-UA"/>
        </w:rPr>
        <w:t>Широківська</w:t>
      </w:r>
      <w:proofErr w:type="spellEnd"/>
      <w:r>
        <w:rPr>
          <w:rFonts w:eastAsia="Calibri"/>
          <w:b/>
          <w:bCs/>
          <w:lang w:val="uk-UA"/>
        </w:rPr>
        <w:t xml:space="preserve"> сільська рада                                               Замовник</w:t>
      </w:r>
    </w:p>
    <w:p w:rsidR="007A3FAC" w:rsidRDefault="007A3FAC" w:rsidP="007A3FAC">
      <w:pPr>
        <w:autoSpaceDE w:val="0"/>
        <w:autoSpaceDN w:val="0"/>
        <w:adjustRightInd w:val="0"/>
        <w:jc w:val="both"/>
        <w:rPr>
          <w:rFonts w:eastAsia="Calibri"/>
          <w:b/>
          <w:bCs/>
          <w:lang w:val="uk-UA"/>
        </w:rPr>
      </w:pPr>
    </w:p>
    <w:p w:rsidR="007A3FAC" w:rsidRPr="00240DBB" w:rsidRDefault="007A3FAC" w:rsidP="007A3FAC">
      <w:pPr>
        <w:jc w:val="both"/>
      </w:pPr>
      <w:r>
        <w:t xml:space="preserve">_______________  </w:t>
      </w:r>
      <w:r w:rsidRPr="00240DBB">
        <w:t xml:space="preserve">         </w:t>
      </w:r>
      <w:r>
        <w:t xml:space="preserve">                              </w:t>
      </w:r>
      <w:r>
        <w:tab/>
      </w:r>
      <w:r>
        <w:tab/>
        <w:t xml:space="preserve">            _______________ </w:t>
      </w:r>
    </w:p>
    <w:p w:rsidR="007A3FAC" w:rsidRPr="00240DBB" w:rsidRDefault="007A3FAC" w:rsidP="007A3FAC">
      <w:pPr>
        <w:jc w:val="both"/>
      </w:pPr>
      <w:r w:rsidRPr="00240DBB">
        <w:t xml:space="preserve"> </w:t>
      </w:r>
      <w:r>
        <w:t xml:space="preserve">       </w:t>
      </w:r>
      <w:r w:rsidRPr="00240DBB">
        <w:t>(</w:t>
      </w:r>
      <w:proofErr w:type="spellStart"/>
      <w:proofErr w:type="gramStart"/>
      <w:r w:rsidRPr="00240DBB">
        <w:t>п</w:t>
      </w:r>
      <w:proofErr w:type="gramEnd"/>
      <w:r w:rsidRPr="00240DBB">
        <w:t>ідпис</w:t>
      </w:r>
      <w:proofErr w:type="spellEnd"/>
      <w:r w:rsidRPr="00240DBB">
        <w:t xml:space="preserve">)                  </w:t>
      </w:r>
      <w:r>
        <w:t xml:space="preserve">                                            </w:t>
      </w:r>
      <w:r>
        <w:tab/>
        <w:t xml:space="preserve">               </w:t>
      </w:r>
      <w:r w:rsidRPr="00240DBB">
        <w:t xml:space="preserve"> (</w:t>
      </w:r>
      <w:proofErr w:type="spellStart"/>
      <w:r w:rsidRPr="00240DBB">
        <w:t>підпис</w:t>
      </w:r>
      <w:proofErr w:type="spellEnd"/>
      <w:r w:rsidRPr="00240DBB">
        <w:t>)</w:t>
      </w:r>
    </w:p>
    <w:p w:rsidR="007A3FAC" w:rsidRPr="00240DBB" w:rsidRDefault="007A3FAC" w:rsidP="007A3FAC">
      <w:pPr>
        <w:jc w:val="both"/>
      </w:pPr>
    </w:p>
    <w:p w:rsidR="007A3FAC" w:rsidRPr="00240DBB" w:rsidRDefault="007A3FAC" w:rsidP="007A3FAC">
      <w:pPr>
        <w:jc w:val="both"/>
      </w:pPr>
      <w:r>
        <w:t xml:space="preserve"> „____” _________________ 201__</w:t>
      </w:r>
      <w:r w:rsidRPr="00240DBB">
        <w:t xml:space="preserve">р.         </w:t>
      </w:r>
      <w:r>
        <w:t xml:space="preserve">                         </w:t>
      </w:r>
      <w:r w:rsidRPr="00240DBB">
        <w:t xml:space="preserve"> </w:t>
      </w:r>
      <w:r>
        <w:t xml:space="preserve">   ”___” ______________ 201__</w:t>
      </w:r>
      <w:r w:rsidRPr="00240DBB">
        <w:t>р.</w:t>
      </w:r>
    </w:p>
    <w:p w:rsidR="007A3FAC" w:rsidRDefault="007A3FAC" w:rsidP="007A3FAC">
      <w:pPr>
        <w:jc w:val="both"/>
      </w:pPr>
      <w:r w:rsidRPr="00240DBB">
        <w:t xml:space="preserve"> </w:t>
      </w:r>
    </w:p>
    <w:p w:rsidR="007A3FAC" w:rsidRPr="00240DBB" w:rsidRDefault="007A3FAC" w:rsidP="007A3FAC">
      <w:pPr>
        <w:jc w:val="both"/>
      </w:pPr>
      <w:r>
        <w:t xml:space="preserve">                </w:t>
      </w:r>
      <w:r w:rsidRPr="00240DBB">
        <w:t xml:space="preserve">М.П.                                                                              </w:t>
      </w:r>
      <w:r>
        <w:t xml:space="preserve">                                     </w:t>
      </w:r>
      <w:r w:rsidRPr="00240DBB">
        <w:t xml:space="preserve">      М.П.</w:t>
      </w:r>
    </w:p>
    <w:p w:rsidR="007A3FAC" w:rsidRDefault="007A3FAC" w:rsidP="007A3FAC">
      <w:pPr>
        <w:autoSpaceDE w:val="0"/>
        <w:autoSpaceDN w:val="0"/>
        <w:adjustRightInd w:val="0"/>
        <w:jc w:val="both"/>
        <w:rPr>
          <w:rFonts w:eastAsia="Calibri"/>
          <w:b/>
          <w:bCs/>
          <w:lang w:val="uk-UA"/>
        </w:rPr>
      </w:pPr>
    </w:p>
    <w:p w:rsidR="007A3FAC" w:rsidRDefault="007A3FAC" w:rsidP="007A3FAC">
      <w:pPr>
        <w:autoSpaceDE w:val="0"/>
        <w:autoSpaceDN w:val="0"/>
        <w:adjustRightInd w:val="0"/>
        <w:jc w:val="both"/>
        <w:rPr>
          <w:rFonts w:eastAsia="Calibri"/>
          <w:b/>
          <w:bCs/>
          <w:lang w:val="uk-UA"/>
        </w:rPr>
      </w:pPr>
    </w:p>
    <w:p w:rsidR="007A3FAC" w:rsidRPr="007A3FAC" w:rsidRDefault="007A3FAC" w:rsidP="007A3FAC">
      <w:pPr>
        <w:autoSpaceDE w:val="0"/>
        <w:autoSpaceDN w:val="0"/>
        <w:adjustRightInd w:val="0"/>
        <w:jc w:val="both"/>
        <w:rPr>
          <w:rFonts w:eastAsia="Calibri"/>
          <w:b/>
          <w:bCs/>
          <w:lang w:val="uk-UA"/>
        </w:rPr>
      </w:pPr>
    </w:p>
    <w:p w:rsidR="00A33FDE" w:rsidRDefault="00A33FDE" w:rsidP="00A33FDE">
      <w:pPr>
        <w:widowControl w:val="0"/>
        <w:overflowPunct w:val="0"/>
        <w:autoSpaceDE w:val="0"/>
        <w:autoSpaceDN w:val="0"/>
        <w:adjustRightInd w:val="0"/>
        <w:spacing w:line="213" w:lineRule="auto"/>
        <w:ind w:left="5387" w:right="340" w:hanging="36"/>
      </w:pPr>
      <w:proofErr w:type="spellStart"/>
      <w:r>
        <w:lastRenderedPageBreak/>
        <w:t>Додаток</w:t>
      </w:r>
      <w:proofErr w:type="spellEnd"/>
      <w:r>
        <w:t xml:space="preserve"> </w:t>
      </w:r>
      <w:r w:rsidR="007A3FAC">
        <w:rPr>
          <w:lang w:val="uk-UA"/>
        </w:rPr>
        <w:t>2</w:t>
      </w:r>
      <w:r w:rsidRPr="00082535">
        <w:t xml:space="preserve"> до </w:t>
      </w:r>
      <w:r>
        <w:rPr>
          <w:lang w:val="uk-UA"/>
        </w:rPr>
        <w:t>Примірного</w:t>
      </w:r>
      <w:r w:rsidRPr="00082535">
        <w:t xml:space="preserve"> договору</w:t>
      </w:r>
    </w:p>
    <w:p w:rsidR="00A33FDE" w:rsidRDefault="00A33FDE" w:rsidP="00A33FDE">
      <w:pPr>
        <w:widowControl w:val="0"/>
        <w:overflowPunct w:val="0"/>
        <w:autoSpaceDE w:val="0"/>
        <w:autoSpaceDN w:val="0"/>
        <w:adjustRightInd w:val="0"/>
        <w:ind w:left="5387" w:right="-6" w:hanging="36"/>
        <w:rPr>
          <w:bCs/>
        </w:rPr>
      </w:pPr>
      <w:r w:rsidRPr="00082535">
        <w:rPr>
          <w:bCs/>
        </w:rPr>
        <w:t xml:space="preserve">про </w:t>
      </w:r>
      <w:proofErr w:type="spellStart"/>
      <w:r w:rsidRPr="00082535">
        <w:rPr>
          <w:bCs/>
        </w:rPr>
        <w:t>пайову</w:t>
      </w:r>
      <w:proofErr w:type="spellEnd"/>
      <w:r w:rsidRPr="00082535">
        <w:rPr>
          <w:bCs/>
        </w:rPr>
        <w:t xml:space="preserve"> участь  </w:t>
      </w:r>
      <w:proofErr w:type="spellStart"/>
      <w:r w:rsidRPr="00082535">
        <w:rPr>
          <w:bCs/>
        </w:rPr>
        <w:t>замовника</w:t>
      </w:r>
      <w:proofErr w:type="spellEnd"/>
      <w:r w:rsidRPr="00082535">
        <w:rPr>
          <w:bCs/>
        </w:rPr>
        <w:t xml:space="preserve">  у </w:t>
      </w:r>
    </w:p>
    <w:p w:rsidR="00A33FDE" w:rsidRPr="00082535" w:rsidRDefault="00A33FDE" w:rsidP="00A33FDE">
      <w:pPr>
        <w:widowControl w:val="0"/>
        <w:overflowPunct w:val="0"/>
        <w:autoSpaceDE w:val="0"/>
        <w:autoSpaceDN w:val="0"/>
        <w:adjustRightInd w:val="0"/>
        <w:ind w:left="5387" w:right="-6" w:hanging="36"/>
        <w:rPr>
          <w:bCs/>
        </w:rPr>
      </w:pPr>
      <w:proofErr w:type="spellStart"/>
      <w:r w:rsidRPr="00082535">
        <w:rPr>
          <w:bCs/>
        </w:rPr>
        <w:t>створенні</w:t>
      </w:r>
      <w:proofErr w:type="spellEnd"/>
      <w:r w:rsidRPr="00082535">
        <w:rPr>
          <w:bCs/>
        </w:rPr>
        <w:t xml:space="preserve"> </w:t>
      </w:r>
      <w:proofErr w:type="spellStart"/>
      <w:r w:rsidRPr="00082535">
        <w:rPr>
          <w:bCs/>
        </w:rPr>
        <w:t>і</w:t>
      </w:r>
      <w:proofErr w:type="spellEnd"/>
      <w:r w:rsidRPr="00082535">
        <w:t xml:space="preserve"> </w:t>
      </w:r>
      <w:proofErr w:type="spellStart"/>
      <w:r w:rsidRPr="00082535">
        <w:rPr>
          <w:bCs/>
        </w:rPr>
        <w:t>розвитку</w:t>
      </w:r>
      <w:proofErr w:type="spellEnd"/>
      <w:r w:rsidRPr="00082535">
        <w:rPr>
          <w:bCs/>
        </w:rPr>
        <w:t xml:space="preserve"> </w:t>
      </w:r>
      <w:proofErr w:type="spellStart"/>
      <w:r w:rsidRPr="00082535">
        <w:rPr>
          <w:bCs/>
        </w:rPr>
        <w:t>інженерно-транспортної</w:t>
      </w:r>
      <w:proofErr w:type="spellEnd"/>
      <w:r w:rsidRPr="00082535">
        <w:rPr>
          <w:bCs/>
        </w:rPr>
        <w:t xml:space="preserve"> та </w:t>
      </w:r>
      <w:proofErr w:type="spellStart"/>
      <w:proofErr w:type="gramStart"/>
      <w:r w:rsidRPr="00082535">
        <w:rPr>
          <w:bCs/>
        </w:rPr>
        <w:t>соц</w:t>
      </w:r>
      <w:proofErr w:type="gramEnd"/>
      <w:r w:rsidRPr="00082535">
        <w:rPr>
          <w:bCs/>
        </w:rPr>
        <w:t>іальної</w:t>
      </w:r>
      <w:proofErr w:type="spellEnd"/>
      <w:r w:rsidRPr="00082535">
        <w:rPr>
          <w:bCs/>
        </w:rPr>
        <w:t xml:space="preserve"> </w:t>
      </w:r>
      <w:proofErr w:type="spellStart"/>
      <w:r w:rsidRPr="00082535">
        <w:rPr>
          <w:bCs/>
        </w:rPr>
        <w:t>інфраструктури</w:t>
      </w:r>
      <w:proofErr w:type="spellEnd"/>
      <w:r w:rsidRPr="00082535">
        <w:rPr>
          <w:bCs/>
        </w:rPr>
        <w:t xml:space="preserve"> </w:t>
      </w:r>
      <w:proofErr w:type="spellStart"/>
      <w:r>
        <w:rPr>
          <w:bCs/>
        </w:rPr>
        <w:t>населених</w:t>
      </w:r>
      <w:proofErr w:type="spellEnd"/>
      <w:r>
        <w:rPr>
          <w:bCs/>
        </w:rPr>
        <w:t xml:space="preserve"> </w:t>
      </w:r>
      <w:proofErr w:type="spellStart"/>
      <w:r>
        <w:rPr>
          <w:bCs/>
        </w:rPr>
        <w:t>пунктів</w:t>
      </w:r>
      <w:proofErr w:type="spellEnd"/>
      <w:r>
        <w:rPr>
          <w:bCs/>
        </w:rPr>
        <w:t xml:space="preserve"> </w:t>
      </w:r>
      <w:proofErr w:type="spellStart"/>
      <w:r>
        <w:rPr>
          <w:bCs/>
        </w:rPr>
        <w:t>Широківської</w:t>
      </w:r>
      <w:proofErr w:type="spellEnd"/>
      <w:r>
        <w:rPr>
          <w:bCs/>
        </w:rPr>
        <w:t xml:space="preserve"> </w:t>
      </w:r>
      <w:proofErr w:type="spellStart"/>
      <w:r>
        <w:rPr>
          <w:bCs/>
        </w:rPr>
        <w:t>сільської</w:t>
      </w:r>
      <w:proofErr w:type="spellEnd"/>
      <w:r>
        <w:rPr>
          <w:bCs/>
        </w:rPr>
        <w:t xml:space="preserve"> ради</w:t>
      </w:r>
    </w:p>
    <w:p w:rsidR="00A33FDE" w:rsidRDefault="00A33FDE" w:rsidP="00A33FDE"/>
    <w:p w:rsidR="00A33FDE" w:rsidRDefault="00A33FDE" w:rsidP="00A33FDE"/>
    <w:p w:rsidR="00A33FDE" w:rsidRPr="005F2963" w:rsidRDefault="00A33FDE" w:rsidP="00A33FDE">
      <w:pPr>
        <w:jc w:val="center"/>
      </w:pPr>
      <w:r w:rsidRPr="005F2963">
        <w:t>ГРАФІ</w:t>
      </w:r>
      <w:proofErr w:type="gramStart"/>
      <w:r w:rsidRPr="005F2963">
        <w:t>К</w:t>
      </w:r>
      <w:proofErr w:type="gramEnd"/>
    </w:p>
    <w:p w:rsidR="00A33FDE" w:rsidRPr="005F2963" w:rsidRDefault="00A33FDE" w:rsidP="00A33FDE">
      <w:pPr>
        <w:jc w:val="center"/>
      </w:pPr>
      <w:r w:rsidRPr="005F2963">
        <w:t xml:space="preserve">оплати </w:t>
      </w:r>
      <w:proofErr w:type="spellStart"/>
      <w:r w:rsidRPr="005F2963">
        <w:t>коштів</w:t>
      </w:r>
      <w:proofErr w:type="spellEnd"/>
      <w:r w:rsidRPr="005F2963">
        <w:t xml:space="preserve"> </w:t>
      </w:r>
      <w:proofErr w:type="spellStart"/>
      <w:r w:rsidRPr="005F2963">
        <w:t>пайової</w:t>
      </w:r>
      <w:proofErr w:type="spellEnd"/>
      <w:r w:rsidRPr="005F2963">
        <w:t xml:space="preserve"> </w:t>
      </w:r>
      <w:proofErr w:type="spellStart"/>
      <w:r w:rsidRPr="005F2963">
        <w:t>участі</w:t>
      </w:r>
      <w:proofErr w:type="spellEnd"/>
      <w:r w:rsidRPr="005F2963">
        <w:t xml:space="preserve"> (</w:t>
      </w:r>
      <w:proofErr w:type="spellStart"/>
      <w:r w:rsidRPr="005F2963">
        <w:t>внеску</w:t>
      </w:r>
      <w:proofErr w:type="spellEnd"/>
      <w:r w:rsidRPr="005F2963">
        <w:t xml:space="preserve">) </w:t>
      </w:r>
      <w:proofErr w:type="spellStart"/>
      <w:r w:rsidRPr="005F2963">
        <w:t>замовників</w:t>
      </w:r>
      <w:proofErr w:type="spellEnd"/>
      <w:r w:rsidRPr="005F2963">
        <w:t xml:space="preserve"> (</w:t>
      </w:r>
      <w:proofErr w:type="spellStart"/>
      <w:r w:rsidRPr="005F2963">
        <w:t>юридичних</w:t>
      </w:r>
      <w:proofErr w:type="spellEnd"/>
      <w:r w:rsidRPr="005F2963">
        <w:t xml:space="preserve">, </w:t>
      </w:r>
      <w:proofErr w:type="spellStart"/>
      <w:r w:rsidRPr="005F2963">
        <w:t>фізичних</w:t>
      </w:r>
      <w:proofErr w:type="spellEnd"/>
      <w:r w:rsidRPr="005F2963">
        <w:t xml:space="preserve"> </w:t>
      </w:r>
      <w:proofErr w:type="spellStart"/>
      <w:r w:rsidRPr="005F2963">
        <w:t>осіб</w:t>
      </w:r>
      <w:proofErr w:type="spellEnd"/>
      <w:r w:rsidRPr="005F2963">
        <w:t xml:space="preserve">) у </w:t>
      </w:r>
      <w:proofErr w:type="spellStart"/>
      <w:r w:rsidRPr="005F2963">
        <w:t>створенні</w:t>
      </w:r>
      <w:proofErr w:type="spellEnd"/>
      <w:r w:rsidRPr="005F2963">
        <w:t xml:space="preserve"> </w:t>
      </w:r>
      <w:proofErr w:type="spellStart"/>
      <w:r w:rsidRPr="005F2963">
        <w:t>і</w:t>
      </w:r>
      <w:proofErr w:type="spellEnd"/>
      <w:r w:rsidRPr="005F2963">
        <w:t xml:space="preserve"> </w:t>
      </w:r>
      <w:proofErr w:type="spellStart"/>
      <w:r w:rsidRPr="005F2963">
        <w:t>розвитку</w:t>
      </w:r>
      <w:proofErr w:type="spellEnd"/>
      <w:r w:rsidRPr="005F2963">
        <w:t xml:space="preserve"> </w:t>
      </w:r>
      <w:proofErr w:type="spellStart"/>
      <w:r w:rsidRPr="005F2963">
        <w:t>інженерно-транспортної</w:t>
      </w:r>
      <w:proofErr w:type="spellEnd"/>
      <w:r w:rsidRPr="005F2963">
        <w:t xml:space="preserve"> та </w:t>
      </w:r>
      <w:proofErr w:type="spellStart"/>
      <w:proofErr w:type="gramStart"/>
      <w:r w:rsidRPr="005F2963">
        <w:t>соц</w:t>
      </w:r>
      <w:proofErr w:type="gramEnd"/>
      <w:r w:rsidRPr="005F2963">
        <w:t>іальної</w:t>
      </w:r>
      <w:proofErr w:type="spellEnd"/>
      <w:r w:rsidRPr="005F2963">
        <w:t xml:space="preserve"> </w:t>
      </w:r>
      <w:proofErr w:type="spellStart"/>
      <w:r w:rsidRPr="005F2963">
        <w:t>інфраструктури</w:t>
      </w:r>
      <w:proofErr w:type="spellEnd"/>
    </w:p>
    <w:p w:rsidR="00A33FDE" w:rsidRPr="00240DBB" w:rsidRDefault="00A33FDE" w:rsidP="00A33FDE">
      <w:pPr>
        <w:jc w:val="both"/>
      </w:pPr>
      <w:r w:rsidRPr="00240DBB">
        <w:t xml:space="preserve">  </w:t>
      </w:r>
    </w:p>
    <w:p w:rsidR="00A33FDE" w:rsidRPr="00240DBB" w:rsidRDefault="00A33FDE" w:rsidP="00A33FDE">
      <w:pPr>
        <w:jc w:val="both"/>
      </w:pPr>
      <w:r w:rsidRPr="00240DBB">
        <w:t xml:space="preserve"> </w:t>
      </w:r>
      <w:r>
        <w:t xml:space="preserve">с. </w:t>
      </w:r>
      <w:proofErr w:type="spellStart"/>
      <w:r>
        <w:t>Широке</w:t>
      </w:r>
      <w:proofErr w:type="spellEnd"/>
      <w:r w:rsidRPr="00240DBB">
        <w:t xml:space="preserve"> </w:t>
      </w:r>
      <w:r>
        <w:t xml:space="preserve">                                                                                «____»___________ 201___</w:t>
      </w:r>
      <w:r w:rsidRPr="00240DBB">
        <w:t>р.</w:t>
      </w:r>
    </w:p>
    <w:p w:rsidR="00A33FDE" w:rsidRDefault="00A33FDE" w:rsidP="00A33FDE">
      <w:pPr>
        <w:jc w:val="both"/>
      </w:pPr>
    </w:p>
    <w:p w:rsidR="00A33FDE" w:rsidRDefault="00A33FDE" w:rsidP="00A33FDE">
      <w:pPr>
        <w:ind w:firstLine="840"/>
        <w:jc w:val="both"/>
      </w:pPr>
      <w:proofErr w:type="spellStart"/>
      <w:r>
        <w:t>Широківська</w:t>
      </w:r>
      <w:proofErr w:type="spellEnd"/>
      <w:r>
        <w:t xml:space="preserve"> </w:t>
      </w:r>
      <w:proofErr w:type="spellStart"/>
      <w:r>
        <w:t>сільська</w:t>
      </w:r>
      <w:proofErr w:type="spellEnd"/>
      <w:r>
        <w:t xml:space="preserve"> рада</w:t>
      </w:r>
      <w:r w:rsidRPr="00F14AD3">
        <w:t xml:space="preserve">, в </w:t>
      </w:r>
      <w:proofErr w:type="spellStart"/>
      <w:r w:rsidRPr="00BE5227">
        <w:t>особі</w:t>
      </w:r>
      <w:proofErr w:type="spellEnd"/>
      <w:r w:rsidRPr="00BE5227">
        <w:t xml:space="preserve"> </w:t>
      </w:r>
      <w:proofErr w:type="spellStart"/>
      <w:r>
        <w:t>сільського</w:t>
      </w:r>
      <w:proofErr w:type="spellEnd"/>
      <w:r>
        <w:t xml:space="preserve"> </w:t>
      </w:r>
      <w:proofErr w:type="spellStart"/>
      <w:r>
        <w:t>голови</w:t>
      </w:r>
      <w:proofErr w:type="spellEnd"/>
      <w:r>
        <w:t xml:space="preserve"> _______________________</w:t>
      </w:r>
      <w:r w:rsidRPr="00860F3F">
        <w:t xml:space="preserve">, </w:t>
      </w:r>
      <w:proofErr w:type="spellStart"/>
      <w:r w:rsidRPr="00860F3F">
        <w:t>що</w:t>
      </w:r>
      <w:proofErr w:type="spellEnd"/>
      <w:r w:rsidRPr="00860F3F">
        <w:t xml:space="preserve"> </w:t>
      </w:r>
      <w:proofErr w:type="spellStart"/>
      <w:r w:rsidRPr="00860F3F">
        <w:t>діє</w:t>
      </w:r>
      <w:proofErr w:type="spellEnd"/>
      <w:r w:rsidRPr="00860F3F">
        <w:t xml:space="preserve"> на </w:t>
      </w:r>
      <w:proofErr w:type="spellStart"/>
      <w:proofErr w:type="gramStart"/>
      <w:r w:rsidRPr="00860F3F">
        <w:t>п</w:t>
      </w:r>
      <w:proofErr w:type="gramEnd"/>
      <w:r w:rsidRPr="00860F3F">
        <w:t>ідставі</w:t>
      </w:r>
      <w:proofErr w:type="spellEnd"/>
      <w:r w:rsidRPr="00860F3F">
        <w:t xml:space="preserve"> Закону </w:t>
      </w:r>
      <w:proofErr w:type="spellStart"/>
      <w:r w:rsidRPr="00860F3F">
        <w:t>України</w:t>
      </w:r>
      <w:proofErr w:type="spellEnd"/>
      <w:r w:rsidRPr="00860F3F">
        <w:t xml:space="preserve"> «Про </w:t>
      </w:r>
      <w:proofErr w:type="spellStart"/>
      <w:r w:rsidRPr="00860F3F">
        <w:t>місцеве</w:t>
      </w:r>
      <w:proofErr w:type="spellEnd"/>
      <w:r w:rsidRPr="00860F3F">
        <w:t xml:space="preserve">  </w:t>
      </w:r>
      <w:proofErr w:type="spellStart"/>
      <w:r w:rsidRPr="00860F3F">
        <w:t>самоврядування</w:t>
      </w:r>
      <w:proofErr w:type="spellEnd"/>
      <w:r w:rsidRPr="00860F3F">
        <w:t xml:space="preserve"> в </w:t>
      </w:r>
      <w:proofErr w:type="spellStart"/>
      <w:r w:rsidRPr="00860F3F">
        <w:t>Україні</w:t>
      </w:r>
      <w:proofErr w:type="spellEnd"/>
      <w:r w:rsidRPr="00860F3F">
        <w:t xml:space="preserve">», </w:t>
      </w:r>
      <w:proofErr w:type="spellStart"/>
      <w:r w:rsidRPr="00860F3F">
        <w:t>з</w:t>
      </w:r>
      <w:proofErr w:type="spellEnd"/>
      <w:r w:rsidRPr="00860F3F">
        <w:t xml:space="preserve"> одного боку, та </w:t>
      </w:r>
      <w:r>
        <w:t>___________________________________________</w:t>
      </w:r>
      <w:r w:rsidRPr="00860F3F">
        <w:t xml:space="preserve">, </w:t>
      </w:r>
      <w:proofErr w:type="spellStart"/>
      <w:r w:rsidRPr="00860F3F">
        <w:t>з</w:t>
      </w:r>
      <w:proofErr w:type="spellEnd"/>
      <w:r w:rsidRPr="00860F3F">
        <w:t xml:space="preserve"> </w:t>
      </w:r>
      <w:proofErr w:type="spellStart"/>
      <w:r>
        <w:t>іншого</w:t>
      </w:r>
      <w:proofErr w:type="spellEnd"/>
      <w:r w:rsidRPr="00EF5D5E">
        <w:t xml:space="preserve"> боку</w:t>
      </w:r>
      <w:r w:rsidRPr="00F14AD3">
        <w:t xml:space="preserve"> (</w:t>
      </w:r>
      <w:proofErr w:type="spellStart"/>
      <w:r>
        <w:t>далі</w:t>
      </w:r>
      <w:proofErr w:type="spellEnd"/>
      <w:r>
        <w:t xml:space="preserve"> – «</w:t>
      </w:r>
      <w:proofErr w:type="spellStart"/>
      <w:r>
        <w:t>Замовник</w:t>
      </w:r>
      <w:proofErr w:type="spellEnd"/>
      <w:r>
        <w:t xml:space="preserve">»), </w:t>
      </w:r>
      <w:r w:rsidRPr="00240DBB">
        <w:t xml:space="preserve"> (</w:t>
      </w:r>
      <w:proofErr w:type="spellStart"/>
      <w:r w:rsidRPr="00240DBB">
        <w:t>далі</w:t>
      </w:r>
      <w:proofErr w:type="spellEnd"/>
      <w:r w:rsidRPr="00240DBB">
        <w:t xml:space="preserve"> за текстом Договору – «</w:t>
      </w:r>
      <w:proofErr w:type="spellStart"/>
      <w:r w:rsidRPr="00240DBB">
        <w:t>Сторони</w:t>
      </w:r>
      <w:proofErr w:type="spellEnd"/>
      <w:r w:rsidRPr="00240DBB">
        <w:t xml:space="preserve">»), </w:t>
      </w:r>
      <w:proofErr w:type="spellStart"/>
      <w:r w:rsidRPr="00240DBB">
        <w:t>відповідно</w:t>
      </w:r>
      <w:proofErr w:type="spellEnd"/>
      <w:r w:rsidRPr="00240DBB">
        <w:t xml:space="preserve"> до умов Договору про </w:t>
      </w:r>
      <w:proofErr w:type="spellStart"/>
      <w:r w:rsidRPr="00240DBB">
        <w:t>пайову</w:t>
      </w:r>
      <w:proofErr w:type="spellEnd"/>
      <w:r w:rsidRPr="00240DBB">
        <w:t xml:space="preserve"> участь (</w:t>
      </w:r>
      <w:proofErr w:type="spellStart"/>
      <w:r w:rsidRPr="00240DBB">
        <w:t>внесок</w:t>
      </w:r>
      <w:proofErr w:type="spellEnd"/>
      <w:r w:rsidRPr="00240DBB">
        <w:t xml:space="preserve">) </w:t>
      </w:r>
      <w:proofErr w:type="spellStart"/>
      <w:r w:rsidRPr="00240DBB">
        <w:t>Замовника</w:t>
      </w:r>
      <w:proofErr w:type="spellEnd"/>
      <w:r w:rsidRPr="00240DBB">
        <w:t xml:space="preserve"> у </w:t>
      </w:r>
      <w:proofErr w:type="spellStart"/>
      <w:r w:rsidRPr="00240DBB">
        <w:t>створенні</w:t>
      </w:r>
      <w:proofErr w:type="spellEnd"/>
      <w:r w:rsidRPr="00240DBB">
        <w:t xml:space="preserve"> </w:t>
      </w:r>
      <w:proofErr w:type="spellStart"/>
      <w:r w:rsidRPr="00240DBB">
        <w:t>і</w:t>
      </w:r>
      <w:proofErr w:type="spellEnd"/>
      <w:r w:rsidRPr="00240DBB">
        <w:t xml:space="preserve"> </w:t>
      </w:r>
      <w:proofErr w:type="spellStart"/>
      <w:r w:rsidRPr="00240DBB">
        <w:t>розвитку</w:t>
      </w:r>
      <w:proofErr w:type="spellEnd"/>
      <w:r w:rsidRPr="00240DBB">
        <w:t xml:space="preserve"> </w:t>
      </w:r>
      <w:proofErr w:type="spellStart"/>
      <w:r w:rsidRPr="00240DBB">
        <w:t>інженерно-транспортної</w:t>
      </w:r>
      <w:proofErr w:type="spellEnd"/>
      <w:r w:rsidRPr="00240DBB">
        <w:t xml:space="preserve"> та </w:t>
      </w:r>
      <w:proofErr w:type="spellStart"/>
      <w:r w:rsidRPr="00240DBB">
        <w:t>соці</w:t>
      </w:r>
      <w:r>
        <w:t>альної</w:t>
      </w:r>
      <w:proofErr w:type="spellEnd"/>
      <w:r>
        <w:t xml:space="preserve"> </w:t>
      </w:r>
      <w:proofErr w:type="spellStart"/>
      <w:r>
        <w:t>інфраструктури</w:t>
      </w:r>
      <w:proofErr w:type="spellEnd"/>
      <w:r>
        <w:t xml:space="preserve"> </w:t>
      </w:r>
      <w:proofErr w:type="spellStart"/>
      <w:r>
        <w:t>населених</w:t>
      </w:r>
      <w:proofErr w:type="spellEnd"/>
      <w:r>
        <w:t xml:space="preserve"> </w:t>
      </w:r>
      <w:proofErr w:type="spellStart"/>
      <w:r>
        <w:t>пунктів</w:t>
      </w:r>
      <w:proofErr w:type="spellEnd"/>
      <w:r>
        <w:t xml:space="preserve"> </w:t>
      </w:r>
      <w:proofErr w:type="spellStart"/>
      <w:r>
        <w:t>Широківської</w:t>
      </w:r>
      <w:proofErr w:type="spellEnd"/>
      <w:r>
        <w:t xml:space="preserve"> </w:t>
      </w:r>
      <w:proofErr w:type="spellStart"/>
      <w:r>
        <w:t>сільської</w:t>
      </w:r>
      <w:proofErr w:type="spellEnd"/>
      <w:r>
        <w:t xml:space="preserve"> ради</w:t>
      </w:r>
      <w:r w:rsidRPr="00240DBB">
        <w:t xml:space="preserve"> </w:t>
      </w:r>
      <w:proofErr w:type="spellStart"/>
      <w:r w:rsidRPr="00240DBB">
        <w:t>від</w:t>
      </w:r>
      <w:proofErr w:type="spellEnd"/>
      <w:r w:rsidRPr="00240DBB">
        <w:t xml:space="preserve"> «____» _______________ 20 ___ р. № ______ </w:t>
      </w:r>
      <w:proofErr w:type="spellStart"/>
      <w:r w:rsidRPr="00240DBB">
        <w:t>домовилися</w:t>
      </w:r>
      <w:proofErr w:type="spellEnd"/>
      <w:r w:rsidRPr="00240DBB">
        <w:t xml:space="preserve"> про </w:t>
      </w:r>
      <w:proofErr w:type="spellStart"/>
      <w:r w:rsidRPr="00240DBB">
        <w:t>таке</w:t>
      </w:r>
      <w:proofErr w:type="spellEnd"/>
      <w:proofErr w:type="gramStart"/>
      <w:r w:rsidRPr="00240DBB">
        <w:t xml:space="preserve"> :</w:t>
      </w:r>
      <w:proofErr w:type="gramEnd"/>
      <w:r w:rsidRPr="00240DBB">
        <w:t xml:space="preserve"> </w:t>
      </w:r>
    </w:p>
    <w:p w:rsidR="00A33FDE" w:rsidRPr="002B5B1C" w:rsidRDefault="00A33FDE" w:rsidP="00A33FDE">
      <w:pPr>
        <w:ind w:firstLine="840"/>
        <w:jc w:val="both"/>
      </w:pPr>
    </w:p>
    <w:p w:rsidR="00A33FDE" w:rsidRPr="00240DBB" w:rsidRDefault="00A33FDE" w:rsidP="00A33FDE">
      <w:pPr>
        <w:numPr>
          <w:ilvl w:val="0"/>
          <w:numId w:val="3"/>
        </w:numPr>
        <w:jc w:val="both"/>
      </w:pPr>
      <w:r w:rsidRPr="00240DBB">
        <w:t xml:space="preserve">Оплату за договором буде </w:t>
      </w:r>
      <w:proofErr w:type="spellStart"/>
      <w:r w:rsidRPr="00240DBB">
        <w:t>здійснено</w:t>
      </w:r>
      <w:proofErr w:type="spellEnd"/>
      <w:r w:rsidRPr="00240DBB">
        <w:t xml:space="preserve"> </w:t>
      </w:r>
      <w:proofErr w:type="spellStart"/>
      <w:r w:rsidRPr="00240DBB">
        <w:t>окремими</w:t>
      </w:r>
      <w:proofErr w:type="spellEnd"/>
      <w:r w:rsidRPr="00240DBB">
        <w:t xml:space="preserve"> </w:t>
      </w:r>
      <w:proofErr w:type="spellStart"/>
      <w:r w:rsidRPr="00240DBB">
        <w:t>частинами</w:t>
      </w:r>
      <w:proofErr w:type="spellEnd"/>
      <w:r w:rsidRPr="00240DBB">
        <w:t xml:space="preserve"> у такому </w:t>
      </w:r>
      <w:proofErr w:type="spellStart"/>
      <w:r w:rsidRPr="00240DBB">
        <w:t>розмі</w:t>
      </w:r>
      <w:proofErr w:type="gramStart"/>
      <w:r w:rsidRPr="00240DBB">
        <w:t>р</w:t>
      </w:r>
      <w:proofErr w:type="gramEnd"/>
      <w:r w:rsidRPr="00240DBB">
        <w:t>і</w:t>
      </w:r>
      <w:proofErr w:type="spellEnd"/>
      <w:r w:rsidRPr="00240DBB">
        <w:t xml:space="preserve"> та у строки :</w:t>
      </w:r>
    </w:p>
    <w:p w:rsidR="00A33FDE" w:rsidRPr="000232CE" w:rsidRDefault="00A33FDE" w:rsidP="00A33FDE">
      <w:pPr>
        <w:jc w:val="both"/>
      </w:pPr>
      <w:r>
        <w:t>__</w:t>
      </w:r>
      <w:r w:rsidRPr="000232CE">
        <w:t xml:space="preserve">% </w:t>
      </w:r>
      <w:proofErr w:type="spellStart"/>
      <w:r w:rsidRPr="000232CE">
        <w:t>від</w:t>
      </w:r>
      <w:proofErr w:type="spellEnd"/>
      <w:r w:rsidRPr="000232CE">
        <w:t xml:space="preserve"> </w:t>
      </w:r>
      <w:proofErr w:type="spellStart"/>
      <w:r w:rsidRPr="000232CE">
        <w:t>загального</w:t>
      </w:r>
      <w:proofErr w:type="spellEnd"/>
      <w:r w:rsidRPr="000232CE">
        <w:t xml:space="preserve"> </w:t>
      </w:r>
      <w:proofErr w:type="spellStart"/>
      <w:r w:rsidRPr="000232CE">
        <w:t>розміру</w:t>
      </w:r>
      <w:proofErr w:type="spellEnd"/>
      <w:r w:rsidRPr="000232CE">
        <w:t xml:space="preserve"> </w:t>
      </w:r>
      <w:proofErr w:type="spellStart"/>
      <w:r w:rsidRPr="000232CE">
        <w:t>пайової</w:t>
      </w:r>
      <w:proofErr w:type="spellEnd"/>
      <w:r w:rsidRPr="000232CE">
        <w:t xml:space="preserve"> </w:t>
      </w:r>
      <w:proofErr w:type="spellStart"/>
      <w:r w:rsidRPr="000232CE">
        <w:t>участі</w:t>
      </w:r>
      <w:proofErr w:type="spellEnd"/>
      <w:r w:rsidRPr="000232CE">
        <w:t xml:space="preserve">, у </w:t>
      </w:r>
      <w:proofErr w:type="spellStart"/>
      <w:r w:rsidRPr="000232CE">
        <w:t>сумі</w:t>
      </w:r>
      <w:proofErr w:type="spellEnd"/>
      <w:r w:rsidRPr="000232CE">
        <w:t xml:space="preserve">  </w:t>
      </w:r>
      <w:r>
        <w:rPr>
          <w:b/>
        </w:rPr>
        <w:t>_____</w:t>
      </w:r>
      <w:r w:rsidRPr="000232CE">
        <w:t>(</w:t>
      </w:r>
      <w:r>
        <w:t xml:space="preserve">сума </w:t>
      </w:r>
      <w:proofErr w:type="spellStart"/>
      <w:r>
        <w:t>прописом</w:t>
      </w:r>
      <w:proofErr w:type="spellEnd"/>
      <w:r w:rsidRPr="000232CE">
        <w:t>)</w:t>
      </w:r>
      <w:r>
        <w:t>. До « __</w:t>
      </w:r>
      <w:r w:rsidRPr="000232CE">
        <w:t xml:space="preserve">» </w:t>
      </w:r>
      <w:r>
        <w:t>____ 201_ року;</w:t>
      </w:r>
    </w:p>
    <w:p w:rsidR="00A33FDE" w:rsidRPr="000232CE" w:rsidRDefault="00A33FDE" w:rsidP="00A33FDE">
      <w:pPr>
        <w:jc w:val="both"/>
      </w:pPr>
      <w:r>
        <w:t>__</w:t>
      </w:r>
      <w:r w:rsidRPr="000232CE">
        <w:t xml:space="preserve">% </w:t>
      </w:r>
      <w:proofErr w:type="spellStart"/>
      <w:r w:rsidRPr="000232CE">
        <w:t>від</w:t>
      </w:r>
      <w:proofErr w:type="spellEnd"/>
      <w:r w:rsidRPr="000232CE">
        <w:t xml:space="preserve"> </w:t>
      </w:r>
      <w:proofErr w:type="spellStart"/>
      <w:r w:rsidRPr="000232CE">
        <w:t>загального</w:t>
      </w:r>
      <w:proofErr w:type="spellEnd"/>
      <w:r w:rsidRPr="000232CE">
        <w:t xml:space="preserve"> </w:t>
      </w:r>
      <w:proofErr w:type="spellStart"/>
      <w:r w:rsidRPr="000232CE">
        <w:t>розміру</w:t>
      </w:r>
      <w:proofErr w:type="spellEnd"/>
      <w:r w:rsidRPr="000232CE">
        <w:t xml:space="preserve"> </w:t>
      </w:r>
      <w:proofErr w:type="spellStart"/>
      <w:r w:rsidRPr="000232CE">
        <w:t>пайової</w:t>
      </w:r>
      <w:proofErr w:type="spellEnd"/>
      <w:r w:rsidRPr="000232CE">
        <w:t xml:space="preserve"> </w:t>
      </w:r>
      <w:proofErr w:type="spellStart"/>
      <w:r w:rsidRPr="000232CE">
        <w:t>участі</w:t>
      </w:r>
      <w:proofErr w:type="spellEnd"/>
      <w:r w:rsidRPr="000232CE">
        <w:t xml:space="preserve">, у </w:t>
      </w:r>
      <w:proofErr w:type="spellStart"/>
      <w:r w:rsidRPr="000232CE">
        <w:t>сумі</w:t>
      </w:r>
      <w:proofErr w:type="spellEnd"/>
      <w:r w:rsidRPr="000232CE">
        <w:t xml:space="preserve">  </w:t>
      </w:r>
      <w:r>
        <w:rPr>
          <w:b/>
        </w:rPr>
        <w:t>_____</w:t>
      </w:r>
      <w:r w:rsidRPr="000232CE">
        <w:t>(</w:t>
      </w:r>
      <w:r>
        <w:t xml:space="preserve">сума </w:t>
      </w:r>
      <w:proofErr w:type="spellStart"/>
      <w:r>
        <w:t>прописом</w:t>
      </w:r>
      <w:proofErr w:type="spellEnd"/>
      <w:r w:rsidRPr="000232CE">
        <w:t>)</w:t>
      </w:r>
      <w:r>
        <w:t>. До « __</w:t>
      </w:r>
      <w:r w:rsidRPr="000232CE">
        <w:t xml:space="preserve">» </w:t>
      </w:r>
      <w:r>
        <w:t>____ 201_ року;</w:t>
      </w:r>
    </w:p>
    <w:p w:rsidR="00A33FDE" w:rsidRDefault="00A33FDE" w:rsidP="00A33FDE">
      <w:pPr>
        <w:jc w:val="both"/>
      </w:pPr>
    </w:p>
    <w:p w:rsidR="00A33FDE" w:rsidRPr="00240DBB" w:rsidRDefault="00A33FDE" w:rsidP="00A33FDE">
      <w:pPr>
        <w:numPr>
          <w:ilvl w:val="0"/>
          <w:numId w:val="3"/>
        </w:numPr>
        <w:jc w:val="both"/>
      </w:pPr>
      <w:r w:rsidRPr="00240DBB">
        <w:t xml:space="preserve">Цей </w:t>
      </w:r>
      <w:proofErr w:type="spellStart"/>
      <w:r w:rsidRPr="00240DBB">
        <w:t>Додаток</w:t>
      </w:r>
      <w:proofErr w:type="spellEnd"/>
      <w:r w:rsidRPr="00240DBB">
        <w:t xml:space="preserve"> </w:t>
      </w:r>
      <w:proofErr w:type="spellStart"/>
      <w:r w:rsidRPr="00240DBB">
        <w:t>є</w:t>
      </w:r>
      <w:proofErr w:type="spellEnd"/>
      <w:r w:rsidRPr="00240DBB">
        <w:t xml:space="preserve"> </w:t>
      </w:r>
      <w:proofErr w:type="spellStart"/>
      <w:r w:rsidRPr="00240DBB">
        <w:t>невід’ємною</w:t>
      </w:r>
      <w:proofErr w:type="spellEnd"/>
      <w:r w:rsidRPr="00240DBB">
        <w:t xml:space="preserve"> </w:t>
      </w:r>
      <w:proofErr w:type="spellStart"/>
      <w:r w:rsidRPr="00240DBB">
        <w:t>частиною</w:t>
      </w:r>
      <w:proofErr w:type="spellEnd"/>
      <w:r w:rsidRPr="00240DBB">
        <w:t xml:space="preserve"> Договору про </w:t>
      </w:r>
      <w:proofErr w:type="spellStart"/>
      <w:r w:rsidRPr="00240DBB">
        <w:t>пайову</w:t>
      </w:r>
      <w:proofErr w:type="spellEnd"/>
      <w:r w:rsidRPr="00240DBB">
        <w:t xml:space="preserve"> участь (</w:t>
      </w:r>
      <w:proofErr w:type="spellStart"/>
      <w:r w:rsidRPr="00240DBB">
        <w:t>внеску</w:t>
      </w:r>
      <w:proofErr w:type="spellEnd"/>
      <w:r w:rsidRPr="00240DBB">
        <w:t xml:space="preserve">) </w:t>
      </w:r>
      <w:proofErr w:type="spellStart"/>
      <w:r w:rsidRPr="00240DBB">
        <w:t>замовників</w:t>
      </w:r>
      <w:proofErr w:type="spellEnd"/>
      <w:r w:rsidRPr="00240DBB">
        <w:t xml:space="preserve"> у </w:t>
      </w:r>
      <w:proofErr w:type="spellStart"/>
      <w:r w:rsidRPr="00240DBB">
        <w:t>створенні</w:t>
      </w:r>
      <w:proofErr w:type="spellEnd"/>
      <w:r w:rsidRPr="00240DBB">
        <w:t xml:space="preserve"> </w:t>
      </w:r>
      <w:proofErr w:type="spellStart"/>
      <w:r w:rsidRPr="00240DBB">
        <w:t>і</w:t>
      </w:r>
      <w:proofErr w:type="spellEnd"/>
      <w:r w:rsidRPr="00240DBB">
        <w:t xml:space="preserve"> </w:t>
      </w:r>
      <w:proofErr w:type="spellStart"/>
      <w:r w:rsidRPr="00240DBB">
        <w:t>розвитку</w:t>
      </w:r>
      <w:proofErr w:type="spellEnd"/>
      <w:r w:rsidRPr="00240DBB">
        <w:t xml:space="preserve"> </w:t>
      </w:r>
      <w:proofErr w:type="spellStart"/>
      <w:r w:rsidRPr="00240DBB">
        <w:t>інженерно-транспортної</w:t>
      </w:r>
      <w:proofErr w:type="spellEnd"/>
      <w:r w:rsidRPr="00240DBB">
        <w:t xml:space="preserve"> та </w:t>
      </w:r>
      <w:proofErr w:type="spellStart"/>
      <w:proofErr w:type="gramStart"/>
      <w:r w:rsidRPr="00240DBB">
        <w:t>соц</w:t>
      </w:r>
      <w:proofErr w:type="gramEnd"/>
      <w:r w:rsidRPr="00240DBB">
        <w:t>іальної</w:t>
      </w:r>
      <w:proofErr w:type="spellEnd"/>
      <w:r w:rsidRPr="00240DBB">
        <w:t xml:space="preserve"> </w:t>
      </w:r>
      <w:proofErr w:type="spellStart"/>
      <w:r w:rsidRPr="00240DBB">
        <w:t>інфрастру</w:t>
      </w:r>
      <w:r>
        <w:t>ктури</w:t>
      </w:r>
      <w:proofErr w:type="spellEnd"/>
      <w:r>
        <w:t xml:space="preserve"> </w:t>
      </w:r>
      <w:proofErr w:type="spellStart"/>
      <w:r>
        <w:t>від</w:t>
      </w:r>
      <w:proofErr w:type="spellEnd"/>
      <w:r>
        <w:t xml:space="preserve"> «___»__________ 201__</w:t>
      </w:r>
      <w:r w:rsidRPr="00240DBB">
        <w:t xml:space="preserve">р. № ____. </w:t>
      </w:r>
    </w:p>
    <w:p w:rsidR="00A33FDE" w:rsidRPr="000F0DBE" w:rsidRDefault="00A33FDE" w:rsidP="00A33FDE">
      <w:pPr>
        <w:jc w:val="both"/>
        <w:rPr>
          <w:b/>
        </w:rPr>
      </w:pPr>
      <w:r w:rsidRPr="00240DBB">
        <w:t xml:space="preserve">  </w:t>
      </w:r>
      <w:r w:rsidRPr="001A6CCE">
        <w:rPr>
          <w:b/>
        </w:rPr>
        <w:t xml:space="preserve"> </w:t>
      </w:r>
      <w:r>
        <w:rPr>
          <w:b/>
        </w:rPr>
        <w:t xml:space="preserve">                                                         </w:t>
      </w:r>
      <w:r>
        <w:rPr>
          <w:b/>
        </w:rPr>
        <w:tab/>
        <w:t xml:space="preserve">                   </w:t>
      </w:r>
    </w:p>
    <w:p w:rsidR="00A33FDE" w:rsidRPr="005F2963" w:rsidRDefault="00A33FDE" w:rsidP="00A33FDE">
      <w:pPr>
        <w:jc w:val="both"/>
      </w:pPr>
      <w:proofErr w:type="spellStart"/>
      <w:proofErr w:type="gramStart"/>
      <w:r w:rsidRPr="005F2963">
        <w:t>Широк</w:t>
      </w:r>
      <w:proofErr w:type="gramEnd"/>
      <w:r w:rsidRPr="005F2963">
        <w:t>івська</w:t>
      </w:r>
      <w:proofErr w:type="spellEnd"/>
      <w:r w:rsidRPr="005F2963">
        <w:t xml:space="preserve"> </w:t>
      </w:r>
      <w:proofErr w:type="spellStart"/>
      <w:r w:rsidRPr="005F2963">
        <w:t>сільська</w:t>
      </w:r>
      <w:proofErr w:type="spellEnd"/>
      <w:r w:rsidRPr="005F2963">
        <w:t xml:space="preserve"> рада                                                  </w:t>
      </w:r>
      <w:proofErr w:type="spellStart"/>
      <w:r w:rsidRPr="005F2963">
        <w:t>Замовник</w:t>
      </w:r>
      <w:proofErr w:type="spellEnd"/>
    </w:p>
    <w:p w:rsidR="00A33FDE" w:rsidRDefault="00A33FDE" w:rsidP="00A33FDE">
      <w:pPr>
        <w:rPr>
          <w:b/>
        </w:rPr>
      </w:pPr>
    </w:p>
    <w:p w:rsidR="00A33FDE" w:rsidRDefault="00A33FDE" w:rsidP="00A33FDE">
      <w:pPr>
        <w:rPr>
          <w:b/>
        </w:rPr>
      </w:pPr>
    </w:p>
    <w:p w:rsidR="00A33FDE" w:rsidRDefault="00A33FDE" w:rsidP="00A33FDE">
      <w:pPr>
        <w:rPr>
          <w:b/>
        </w:rPr>
      </w:pPr>
    </w:p>
    <w:p w:rsidR="00A33FDE" w:rsidRPr="007B4161" w:rsidRDefault="00A33FDE" w:rsidP="00A33FDE">
      <w:pPr>
        <w:rPr>
          <w:b/>
        </w:rPr>
      </w:pPr>
      <w:r>
        <w:rPr>
          <w:b/>
        </w:rPr>
        <w:t xml:space="preserve">                                          </w:t>
      </w:r>
    </w:p>
    <w:p w:rsidR="00A33FDE" w:rsidRPr="00240DBB" w:rsidRDefault="00A33FDE" w:rsidP="00A33FDE">
      <w:pPr>
        <w:jc w:val="both"/>
      </w:pPr>
      <w:r>
        <w:t xml:space="preserve">_______________  </w:t>
      </w:r>
      <w:r w:rsidRPr="00240DBB">
        <w:t xml:space="preserve">         </w:t>
      </w:r>
      <w:r>
        <w:t xml:space="preserve">                              </w:t>
      </w:r>
      <w:r>
        <w:tab/>
      </w:r>
      <w:r>
        <w:tab/>
        <w:t xml:space="preserve">            _______________ </w:t>
      </w:r>
    </w:p>
    <w:p w:rsidR="00A33FDE" w:rsidRPr="00240DBB" w:rsidRDefault="00A33FDE" w:rsidP="00A33FDE">
      <w:pPr>
        <w:jc w:val="both"/>
      </w:pPr>
      <w:r w:rsidRPr="00240DBB">
        <w:t xml:space="preserve"> </w:t>
      </w:r>
      <w:r>
        <w:t xml:space="preserve">       </w:t>
      </w:r>
      <w:r w:rsidRPr="00240DBB">
        <w:t>(</w:t>
      </w:r>
      <w:proofErr w:type="spellStart"/>
      <w:proofErr w:type="gramStart"/>
      <w:r w:rsidRPr="00240DBB">
        <w:t>п</w:t>
      </w:r>
      <w:proofErr w:type="gramEnd"/>
      <w:r w:rsidRPr="00240DBB">
        <w:t>ідпис</w:t>
      </w:r>
      <w:proofErr w:type="spellEnd"/>
      <w:r w:rsidRPr="00240DBB">
        <w:t xml:space="preserve">)                  </w:t>
      </w:r>
      <w:r>
        <w:t xml:space="preserve">                                            </w:t>
      </w:r>
      <w:r>
        <w:tab/>
        <w:t xml:space="preserve">               </w:t>
      </w:r>
      <w:r w:rsidRPr="00240DBB">
        <w:t xml:space="preserve"> (</w:t>
      </w:r>
      <w:proofErr w:type="spellStart"/>
      <w:r w:rsidRPr="00240DBB">
        <w:t>підпис</w:t>
      </w:r>
      <w:proofErr w:type="spellEnd"/>
      <w:r w:rsidRPr="00240DBB">
        <w:t>)</w:t>
      </w:r>
    </w:p>
    <w:p w:rsidR="00A33FDE" w:rsidRPr="00240DBB" w:rsidRDefault="00A33FDE" w:rsidP="00A33FDE">
      <w:pPr>
        <w:jc w:val="both"/>
      </w:pPr>
    </w:p>
    <w:p w:rsidR="00A33FDE" w:rsidRPr="00240DBB" w:rsidRDefault="00A33FDE" w:rsidP="00A33FDE">
      <w:pPr>
        <w:jc w:val="both"/>
      </w:pPr>
      <w:r>
        <w:t xml:space="preserve"> „____” _________________ 201__</w:t>
      </w:r>
      <w:r w:rsidRPr="00240DBB">
        <w:t xml:space="preserve">р.         </w:t>
      </w:r>
      <w:r>
        <w:t xml:space="preserve">                         </w:t>
      </w:r>
      <w:r w:rsidRPr="00240DBB">
        <w:t xml:space="preserve"> </w:t>
      </w:r>
      <w:r>
        <w:t xml:space="preserve">   ”___” ______________ 201__</w:t>
      </w:r>
      <w:r w:rsidRPr="00240DBB">
        <w:t>р.</w:t>
      </w:r>
    </w:p>
    <w:p w:rsidR="00A33FDE" w:rsidRDefault="00A33FDE" w:rsidP="00A33FDE">
      <w:pPr>
        <w:jc w:val="both"/>
      </w:pPr>
      <w:r w:rsidRPr="00240DBB">
        <w:t xml:space="preserve"> </w:t>
      </w:r>
    </w:p>
    <w:p w:rsidR="00A33FDE" w:rsidRPr="00240DBB" w:rsidRDefault="00A33FDE" w:rsidP="00A33FDE">
      <w:pPr>
        <w:jc w:val="both"/>
      </w:pPr>
      <w:r>
        <w:t xml:space="preserve">                </w:t>
      </w:r>
      <w:r w:rsidRPr="00240DBB">
        <w:t xml:space="preserve">М.П.                                                                              </w:t>
      </w:r>
      <w:r>
        <w:t xml:space="preserve">                                     </w:t>
      </w:r>
      <w:r w:rsidRPr="00240DBB">
        <w:t xml:space="preserve">      М.П.</w:t>
      </w:r>
    </w:p>
    <w:p w:rsidR="00A33FDE" w:rsidRPr="00240DBB" w:rsidRDefault="00A33FDE" w:rsidP="00A33FDE"/>
    <w:p w:rsidR="00A33FDE" w:rsidRDefault="00A33FDE" w:rsidP="005F2963">
      <w:pPr>
        <w:pStyle w:val="a4"/>
        <w:ind w:firstLine="709"/>
        <w:contextualSpacing/>
        <w:jc w:val="center"/>
        <w:rPr>
          <w:rFonts w:ascii="Times New Roman" w:hAnsi="Times New Roman" w:cs="Times New Roman"/>
          <w:b/>
          <w:color w:val="000000" w:themeColor="text1"/>
          <w:sz w:val="24"/>
          <w:szCs w:val="24"/>
        </w:rPr>
      </w:pPr>
    </w:p>
    <w:p w:rsidR="00A33FDE" w:rsidRDefault="00A33FDE" w:rsidP="005F2963">
      <w:pPr>
        <w:pStyle w:val="a4"/>
        <w:ind w:firstLine="709"/>
        <w:contextualSpacing/>
        <w:jc w:val="center"/>
        <w:rPr>
          <w:rFonts w:ascii="Times New Roman" w:hAnsi="Times New Roman" w:cs="Times New Roman"/>
          <w:b/>
          <w:color w:val="000000" w:themeColor="text1"/>
          <w:sz w:val="24"/>
          <w:szCs w:val="24"/>
        </w:rPr>
      </w:pPr>
    </w:p>
    <w:p w:rsidR="00A33FDE" w:rsidRDefault="00A33FDE" w:rsidP="005F2963">
      <w:pPr>
        <w:pStyle w:val="a4"/>
        <w:ind w:firstLine="709"/>
        <w:contextualSpacing/>
        <w:jc w:val="center"/>
        <w:rPr>
          <w:rFonts w:ascii="Times New Roman" w:hAnsi="Times New Roman" w:cs="Times New Roman"/>
          <w:b/>
          <w:color w:val="000000" w:themeColor="text1"/>
          <w:sz w:val="24"/>
          <w:szCs w:val="24"/>
        </w:rPr>
      </w:pPr>
    </w:p>
    <w:p w:rsidR="00A33FDE" w:rsidRDefault="00A33FDE" w:rsidP="005F2963">
      <w:pPr>
        <w:pStyle w:val="a4"/>
        <w:ind w:firstLine="709"/>
        <w:contextualSpacing/>
        <w:jc w:val="center"/>
        <w:rPr>
          <w:rFonts w:ascii="Times New Roman" w:hAnsi="Times New Roman" w:cs="Times New Roman"/>
          <w:b/>
          <w:color w:val="000000" w:themeColor="text1"/>
          <w:sz w:val="24"/>
          <w:szCs w:val="24"/>
        </w:rPr>
      </w:pPr>
    </w:p>
    <w:p w:rsidR="00A33FDE" w:rsidRDefault="00A33FDE" w:rsidP="005F2963">
      <w:pPr>
        <w:pStyle w:val="a4"/>
        <w:ind w:firstLine="709"/>
        <w:contextualSpacing/>
        <w:jc w:val="center"/>
        <w:rPr>
          <w:rFonts w:ascii="Times New Roman" w:hAnsi="Times New Roman" w:cs="Times New Roman"/>
          <w:b/>
          <w:color w:val="000000" w:themeColor="text1"/>
          <w:sz w:val="24"/>
          <w:szCs w:val="24"/>
        </w:rPr>
      </w:pPr>
    </w:p>
    <w:p w:rsidR="00A33FDE" w:rsidRDefault="00A33FDE" w:rsidP="005F2963">
      <w:pPr>
        <w:pStyle w:val="a4"/>
        <w:ind w:firstLine="709"/>
        <w:contextualSpacing/>
        <w:jc w:val="center"/>
        <w:rPr>
          <w:rFonts w:ascii="Times New Roman" w:hAnsi="Times New Roman" w:cs="Times New Roman"/>
          <w:b/>
          <w:color w:val="000000" w:themeColor="text1"/>
          <w:sz w:val="24"/>
          <w:szCs w:val="24"/>
        </w:rPr>
      </w:pPr>
    </w:p>
    <w:p w:rsidR="00A33FDE" w:rsidRDefault="00A33FDE" w:rsidP="005F2963">
      <w:pPr>
        <w:pStyle w:val="a4"/>
        <w:ind w:firstLine="709"/>
        <w:contextualSpacing/>
        <w:jc w:val="center"/>
        <w:rPr>
          <w:rFonts w:ascii="Times New Roman" w:hAnsi="Times New Roman" w:cs="Times New Roman"/>
          <w:b/>
          <w:color w:val="000000" w:themeColor="text1"/>
          <w:sz w:val="24"/>
          <w:szCs w:val="24"/>
        </w:rPr>
      </w:pPr>
    </w:p>
    <w:p w:rsidR="00A33FDE" w:rsidRDefault="00A33FDE" w:rsidP="005F2963">
      <w:pPr>
        <w:pStyle w:val="a4"/>
        <w:ind w:firstLine="709"/>
        <w:contextualSpacing/>
        <w:jc w:val="center"/>
        <w:rPr>
          <w:rFonts w:ascii="Times New Roman" w:hAnsi="Times New Roman" w:cs="Times New Roman"/>
          <w:b/>
          <w:color w:val="000000" w:themeColor="text1"/>
          <w:sz w:val="24"/>
          <w:szCs w:val="24"/>
        </w:rPr>
      </w:pPr>
    </w:p>
    <w:p w:rsidR="005F2963" w:rsidRPr="009C538E" w:rsidRDefault="005F2963" w:rsidP="005F2963">
      <w:pPr>
        <w:pStyle w:val="a4"/>
        <w:ind w:firstLine="709"/>
        <w:contextualSpacing/>
        <w:jc w:val="center"/>
        <w:rPr>
          <w:rFonts w:ascii="Times New Roman" w:hAnsi="Times New Roman" w:cs="Times New Roman"/>
          <w:b/>
          <w:color w:val="000000" w:themeColor="text1"/>
          <w:sz w:val="24"/>
          <w:szCs w:val="24"/>
        </w:rPr>
      </w:pPr>
      <w:r w:rsidRPr="009C538E">
        <w:rPr>
          <w:rFonts w:ascii="Times New Roman" w:hAnsi="Times New Roman" w:cs="Times New Roman"/>
          <w:b/>
          <w:color w:val="000000" w:themeColor="text1"/>
          <w:sz w:val="24"/>
          <w:szCs w:val="24"/>
        </w:rPr>
        <w:lastRenderedPageBreak/>
        <w:t>Аналіз регуляторного впливу –</w:t>
      </w:r>
    </w:p>
    <w:p w:rsidR="005F2963" w:rsidRPr="009C538E" w:rsidRDefault="005F2963" w:rsidP="005F2963">
      <w:pPr>
        <w:pStyle w:val="a9"/>
        <w:spacing w:after="0"/>
        <w:ind w:firstLine="709"/>
        <w:contextualSpacing/>
        <w:jc w:val="center"/>
        <w:rPr>
          <w:b/>
          <w:color w:val="000000" w:themeColor="text1"/>
          <w:lang w:val="uk-UA"/>
        </w:rPr>
      </w:pPr>
      <w:r w:rsidRPr="009C538E">
        <w:rPr>
          <w:b/>
          <w:color w:val="000000" w:themeColor="text1"/>
          <w:lang w:val="uk-UA"/>
        </w:rPr>
        <w:t>Проекту рішення Широківської сільської ради</w:t>
      </w:r>
    </w:p>
    <w:p w:rsidR="005F2963" w:rsidRPr="009C538E" w:rsidRDefault="005F2963" w:rsidP="009C09B0">
      <w:pPr>
        <w:jc w:val="both"/>
        <w:rPr>
          <w:b/>
          <w:color w:val="000000" w:themeColor="text1"/>
          <w:lang w:val="uk-UA"/>
        </w:rPr>
      </w:pPr>
      <w:r w:rsidRPr="009C538E">
        <w:rPr>
          <w:b/>
          <w:color w:val="000000" w:themeColor="text1"/>
          <w:lang w:val="uk-UA"/>
        </w:rPr>
        <w:t>«</w:t>
      </w:r>
      <w:r w:rsidRPr="009C09B0">
        <w:rPr>
          <w:b/>
          <w:lang w:val="uk-UA"/>
        </w:rPr>
        <w:t xml:space="preserve">Про </w:t>
      </w:r>
      <w:r w:rsidR="009C09B0" w:rsidRPr="009C09B0">
        <w:rPr>
          <w:b/>
          <w:lang w:val="uk-UA"/>
        </w:rPr>
        <w:t>впорядкування відносин залучення, розрахунку розміру і використання коштів пайової участі у створені і розвитку інженерно-транспортної та соціальної інфраструктури</w:t>
      </w:r>
      <w:r w:rsidRPr="009C538E">
        <w:rPr>
          <w:b/>
          <w:color w:val="000000" w:themeColor="text1"/>
          <w:lang w:val="uk-UA"/>
        </w:rPr>
        <w:t>»</w:t>
      </w:r>
    </w:p>
    <w:p w:rsidR="005F2963" w:rsidRPr="009C538E" w:rsidRDefault="005F2963" w:rsidP="005F2963">
      <w:pPr>
        <w:pStyle w:val="a9"/>
        <w:spacing w:after="0"/>
        <w:ind w:firstLine="709"/>
        <w:contextualSpacing/>
        <w:jc w:val="center"/>
        <w:rPr>
          <w:b/>
          <w:color w:val="000000" w:themeColor="text1"/>
          <w:lang w:val="uk-UA" w:eastAsia="uk-UA"/>
        </w:rPr>
      </w:pPr>
    </w:p>
    <w:p w:rsidR="005F2963" w:rsidRPr="009C538E" w:rsidRDefault="005F2963" w:rsidP="005F2963">
      <w:pPr>
        <w:pStyle w:val="a9"/>
        <w:spacing w:after="0"/>
        <w:ind w:firstLine="709"/>
        <w:contextualSpacing/>
        <w:jc w:val="both"/>
        <w:rPr>
          <w:color w:val="000000" w:themeColor="text1"/>
          <w:lang w:val="uk-UA" w:eastAsia="uk-UA"/>
        </w:rPr>
      </w:pPr>
      <w:r w:rsidRPr="009C538E">
        <w:rPr>
          <w:color w:val="000000" w:themeColor="text1"/>
          <w:lang w:val="uk-UA" w:eastAsia="uk-UA"/>
        </w:rPr>
        <w:t>Аналіз регуляторного впливу</w:t>
      </w:r>
      <w:r w:rsidRPr="009C538E">
        <w:rPr>
          <w:color w:val="000000" w:themeColor="text1"/>
          <w:lang w:eastAsia="uk-UA"/>
        </w:rPr>
        <w:t> </w:t>
      </w:r>
      <w:r w:rsidRPr="009C538E">
        <w:rPr>
          <w:color w:val="000000" w:themeColor="text1"/>
          <w:lang w:val="uk-UA" w:eastAsia="uk-UA"/>
        </w:rPr>
        <w:t>проекту рішення Широківської сільської ради</w:t>
      </w:r>
      <w:r w:rsidRPr="009C538E">
        <w:rPr>
          <w:color w:val="000000" w:themeColor="text1"/>
          <w:lang w:eastAsia="uk-UA"/>
        </w:rPr>
        <w:t> </w:t>
      </w:r>
      <w:r w:rsidRPr="009C538E">
        <w:rPr>
          <w:color w:val="000000" w:themeColor="text1"/>
          <w:lang w:val="uk-UA" w:eastAsia="uk-UA"/>
        </w:rPr>
        <w:t xml:space="preserve"> «</w:t>
      </w:r>
      <w:r w:rsidR="005E53E0" w:rsidRPr="009C09B0">
        <w:rPr>
          <w:lang w:val="uk-UA"/>
        </w:rPr>
        <w:t>Про</w:t>
      </w:r>
      <w:r w:rsidR="005E53E0" w:rsidRPr="009C09B0">
        <w:rPr>
          <w:b/>
          <w:lang w:val="uk-UA"/>
        </w:rPr>
        <w:t xml:space="preserve"> </w:t>
      </w:r>
      <w:r w:rsidR="005E53E0" w:rsidRPr="009C09B0">
        <w:rPr>
          <w:lang w:val="uk-UA"/>
        </w:rPr>
        <w:t>впорядкування відносин залучення, розрахунку розміру і використання коштів пайової участі у створені і розвитку інженерно-транспортної та соціальної інфраструктури</w:t>
      </w:r>
      <w:r w:rsidRPr="009C538E">
        <w:rPr>
          <w:color w:val="000000" w:themeColor="text1"/>
          <w:lang w:val="uk-UA" w:eastAsia="uk-UA"/>
        </w:rPr>
        <w:t>»</w:t>
      </w:r>
      <w:r w:rsidRPr="009C538E">
        <w:rPr>
          <w:color w:val="000000" w:themeColor="text1"/>
          <w:lang w:eastAsia="uk-UA"/>
        </w:rPr>
        <w:t> </w:t>
      </w:r>
      <w:r w:rsidRPr="009C538E">
        <w:rPr>
          <w:color w:val="000000" w:themeColor="text1"/>
          <w:lang w:val="uk-UA" w:eastAsia="uk-UA"/>
        </w:rPr>
        <w:t xml:space="preserve"> розроблено згідно з вимогами Закону України «Про засади державної регуляторної політики у сфері господарської діяльності».</w:t>
      </w:r>
    </w:p>
    <w:p w:rsidR="005F2963" w:rsidRPr="009C538E" w:rsidRDefault="005F2963" w:rsidP="005F2963">
      <w:pPr>
        <w:pStyle w:val="a9"/>
        <w:spacing w:after="0"/>
        <w:ind w:firstLine="709"/>
        <w:contextualSpacing/>
        <w:jc w:val="both"/>
        <w:rPr>
          <w:color w:val="000000" w:themeColor="text1"/>
          <w:lang w:val="uk-UA" w:eastAsia="uk-UA"/>
        </w:rPr>
      </w:pPr>
    </w:p>
    <w:p w:rsidR="005D02C9" w:rsidRPr="009C538E" w:rsidRDefault="005E53E0" w:rsidP="005D02C9">
      <w:pPr>
        <w:shd w:val="clear" w:color="auto" w:fill="FFFFFF"/>
        <w:tabs>
          <w:tab w:val="left" w:pos="720"/>
          <w:tab w:val="left" w:pos="3802"/>
        </w:tabs>
        <w:spacing w:line="370" w:lineRule="exact"/>
        <w:rPr>
          <w:b/>
          <w:lang w:val="uk-UA"/>
        </w:rPr>
      </w:pPr>
      <w:r>
        <w:rPr>
          <w:b/>
          <w:lang w:val="uk-UA"/>
        </w:rPr>
        <w:t>1</w:t>
      </w:r>
      <w:r w:rsidR="005D02C9" w:rsidRPr="009C538E">
        <w:rPr>
          <w:b/>
          <w:lang w:val="uk-UA"/>
        </w:rPr>
        <w:t>. Визначення проблеми.</w:t>
      </w:r>
    </w:p>
    <w:p w:rsidR="005D02C9" w:rsidRPr="009C538E" w:rsidRDefault="005D02C9" w:rsidP="005D02C9">
      <w:pPr>
        <w:jc w:val="both"/>
        <w:rPr>
          <w:lang w:val="uk-UA"/>
        </w:rPr>
      </w:pPr>
      <w:r w:rsidRPr="009C538E">
        <w:rPr>
          <w:lang w:val="uk-UA"/>
        </w:rPr>
        <w:t xml:space="preserve"> </w:t>
      </w:r>
      <w:r w:rsidRPr="009C538E">
        <w:rPr>
          <w:lang w:val="uk-UA"/>
        </w:rPr>
        <w:tab/>
        <w:t xml:space="preserve">На сьогоднішній день право органів місцевого самоврядування залучати кошти замовників (інвесторів) будівництва об’єктів для пайової участі у створенні і розвитку інфраструктури населених пунктів встановлено рядом нормативно-правових актів, прийнятих на державному рівні. </w:t>
      </w:r>
    </w:p>
    <w:p w:rsidR="005D02C9" w:rsidRPr="009C538E" w:rsidRDefault="005D02C9" w:rsidP="005D02C9">
      <w:pPr>
        <w:jc w:val="both"/>
        <w:rPr>
          <w:lang w:val="uk-UA"/>
        </w:rPr>
      </w:pPr>
      <w:r w:rsidRPr="009C538E">
        <w:rPr>
          <w:color w:val="000000"/>
          <w:lang w:val="uk-UA"/>
        </w:rPr>
        <w:t xml:space="preserve">    </w:t>
      </w:r>
      <w:r w:rsidRPr="009C538E">
        <w:rPr>
          <w:color w:val="000000"/>
          <w:lang w:val="uk-UA"/>
        </w:rPr>
        <w:tab/>
        <w:t xml:space="preserve">Законом України </w:t>
      </w:r>
      <w:r w:rsidRPr="009C538E">
        <w:rPr>
          <w:lang w:val="uk-UA"/>
        </w:rPr>
        <w:t>«</w:t>
      </w:r>
      <w:r w:rsidRPr="009C538E">
        <w:rPr>
          <w:color w:val="000000"/>
          <w:lang w:val="uk-UA"/>
        </w:rPr>
        <w:t>Про регулювання містобудівної діяльності</w:t>
      </w:r>
      <w:r w:rsidRPr="009C538E">
        <w:rPr>
          <w:lang w:val="uk-UA"/>
        </w:rPr>
        <w:t>» (далі – Закон)</w:t>
      </w:r>
      <w:r w:rsidRPr="009C538E">
        <w:rPr>
          <w:b/>
          <w:lang w:val="uk-UA"/>
        </w:rPr>
        <w:t xml:space="preserve"> </w:t>
      </w:r>
      <w:r w:rsidRPr="009C538E">
        <w:rPr>
          <w:lang w:val="uk-UA"/>
        </w:rPr>
        <w:t xml:space="preserve">були внесені зміни щодо регулювання питань залучення, розрахунку розміру і використання коштів пайової участі у розвитку інфраструктури населених пунктів. </w:t>
      </w:r>
    </w:p>
    <w:p w:rsidR="005D02C9" w:rsidRPr="009C538E" w:rsidRDefault="005D02C9" w:rsidP="005D02C9">
      <w:pPr>
        <w:jc w:val="both"/>
        <w:rPr>
          <w:color w:val="000000"/>
          <w:shd w:val="clear" w:color="auto" w:fill="FFFFFF"/>
          <w:lang w:val="uk-UA"/>
        </w:rPr>
      </w:pPr>
      <w:r w:rsidRPr="009C538E">
        <w:rPr>
          <w:lang w:val="uk-UA"/>
        </w:rPr>
        <w:t xml:space="preserve">    </w:t>
      </w:r>
      <w:r w:rsidRPr="009C538E">
        <w:rPr>
          <w:lang w:val="uk-UA"/>
        </w:rPr>
        <w:tab/>
      </w:r>
      <w:r w:rsidR="000158FE" w:rsidRPr="009C538E">
        <w:rPr>
          <w:lang w:val="uk-UA"/>
        </w:rPr>
        <w:t xml:space="preserve">Статтею 40 Закону України чітко передбачено, що </w:t>
      </w:r>
      <w:r w:rsidR="000158FE" w:rsidRPr="009C538E">
        <w:rPr>
          <w:color w:val="000000"/>
          <w:shd w:val="clear" w:color="auto" w:fill="FFFFFF"/>
          <w:lang w:val="uk-UA"/>
        </w:rPr>
        <w:t>п</w:t>
      </w:r>
      <w:proofErr w:type="spellStart"/>
      <w:r w:rsidR="000158FE" w:rsidRPr="009C538E">
        <w:rPr>
          <w:color w:val="000000"/>
          <w:shd w:val="clear" w:color="auto" w:fill="FFFFFF"/>
        </w:rPr>
        <w:t>орядок</w:t>
      </w:r>
      <w:proofErr w:type="spellEnd"/>
      <w:r w:rsidR="000158FE" w:rsidRPr="009C538E">
        <w:rPr>
          <w:color w:val="000000"/>
          <w:shd w:val="clear" w:color="auto" w:fill="FFFFFF"/>
        </w:rPr>
        <w:t xml:space="preserve"> </w:t>
      </w:r>
      <w:proofErr w:type="spellStart"/>
      <w:r w:rsidR="000158FE" w:rsidRPr="009C538E">
        <w:rPr>
          <w:color w:val="000000"/>
          <w:shd w:val="clear" w:color="auto" w:fill="FFFFFF"/>
        </w:rPr>
        <w:t>залучення</w:t>
      </w:r>
      <w:proofErr w:type="spellEnd"/>
      <w:r w:rsidR="000158FE" w:rsidRPr="009C538E">
        <w:rPr>
          <w:color w:val="000000"/>
          <w:shd w:val="clear" w:color="auto" w:fill="FFFFFF"/>
        </w:rPr>
        <w:t xml:space="preserve">, </w:t>
      </w:r>
      <w:proofErr w:type="spellStart"/>
      <w:r w:rsidR="000158FE" w:rsidRPr="009C538E">
        <w:rPr>
          <w:color w:val="000000"/>
          <w:shd w:val="clear" w:color="auto" w:fill="FFFFFF"/>
        </w:rPr>
        <w:t>розрахунку</w:t>
      </w:r>
      <w:proofErr w:type="spellEnd"/>
      <w:r w:rsidR="000158FE" w:rsidRPr="009C538E">
        <w:rPr>
          <w:color w:val="000000"/>
          <w:shd w:val="clear" w:color="auto" w:fill="FFFFFF"/>
        </w:rPr>
        <w:t xml:space="preserve"> </w:t>
      </w:r>
      <w:proofErr w:type="spellStart"/>
      <w:r w:rsidR="000158FE" w:rsidRPr="009C538E">
        <w:rPr>
          <w:color w:val="000000"/>
          <w:shd w:val="clear" w:color="auto" w:fill="FFFFFF"/>
        </w:rPr>
        <w:t>розміру</w:t>
      </w:r>
      <w:proofErr w:type="spellEnd"/>
      <w:r w:rsidR="000158FE" w:rsidRPr="009C538E">
        <w:rPr>
          <w:color w:val="000000"/>
          <w:shd w:val="clear" w:color="auto" w:fill="FFFFFF"/>
        </w:rPr>
        <w:t xml:space="preserve"> </w:t>
      </w:r>
      <w:proofErr w:type="spellStart"/>
      <w:r w:rsidR="000158FE" w:rsidRPr="009C538E">
        <w:rPr>
          <w:color w:val="000000"/>
          <w:shd w:val="clear" w:color="auto" w:fill="FFFFFF"/>
        </w:rPr>
        <w:t>і</w:t>
      </w:r>
      <w:proofErr w:type="spellEnd"/>
      <w:r w:rsidR="000158FE" w:rsidRPr="009C538E">
        <w:rPr>
          <w:color w:val="000000"/>
          <w:shd w:val="clear" w:color="auto" w:fill="FFFFFF"/>
        </w:rPr>
        <w:t xml:space="preserve"> </w:t>
      </w:r>
      <w:proofErr w:type="spellStart"/>
      <w:r w:rsidR="000158FE" w:rsidRPr="009C538E">
        <w:rPr>
          <w:color w:val="000000"/>
          <w:shd w:val="clear" w:color="auto" w:fill="FFFFFF"/>
        </w:rPr>
        <w:t>використання</w:t>
      </w:r>
      <w:proofErr w:type="spellEnd"/>
      <w:r w:rsidR="000158FE" w:rsidRPr="009C538E">
        <w:rPr>
          <w:color w:val="000000"/>
          <w:shd w:val="clear" w:color="auto" w:fill="FFFFFF"/>
        </w:rPr>
        <w:t xml:space="preserve"> </w:t>
      </w:r>
      <w:proofErr w:type="spellStart"/>
      <w:r w:rsidR="000158FE" w:rsidRPr="009C538E">
        <w:rPr>
          <w:color w:val="000000"/>
          <w:shd w:val="clear" w:color="auto" w:fill="FFFFFF"/>
        </w:rPr>
        <w:t>коштів</w:t>
      </w:r>
      <w:proofErr w:type="spellEnd"/>
      <w:r w:rsidR="000158FE" w:rsidRPr="009C538E">
        <w:rPr>
          <w:color w:val="000000"/>
          <w:shd w:val="clear" w:color="auto" w:fill="FFFFFF"/>
        </w:rPr>
        <w:t xml:space="preserve"> </w:t>
      </w:r>
      <w:proofErr w:type="spellStart"/>
      <w:r w:rsidR="000158FE" w:rsidRPr="009C538E">
        <w:rPr>
          <w:color w:val="000000"/>
          <w:shd w:val="clear" w:color="auto" w:fill="FFFFFF"/>
        </w:rPr>
        <w:t>пайової</w:t>
      </w:r>
      <w:proofErr w:type="spellEnd"/>
      <w:r w:rsidR="000158FE" w:rsidRPr="009C538E">
        <w:rPr>
          <w:color w:val="000000"/>
          <w:shd w:val="clear" w:color="auto" w:fill="FFFFFF"/>
        </w:rPr>
        <w:t xml:space="preserve"> </w:t>
      </w:r>
      <w:proofErr w:type="spellStart"/>
      <w:r w:rsidR="000158FE" w:rsidRPr="009C538E">
        <w:rPr>
          <w:color w:val="000000"/>
          <w:shd w:val="clear" w:color="auto" w:fill="FFFFFF"/>
        </w:rPr>
        <w:t>участі</w:t>
      </w:r>
      <w:proofErr w:type="spellEnd"/>
      <w:r w:rsidR="000158FE" w:rsidRPr="009C538E">
        <w:rPr>
          <w:color w:val="000000"/>
          <w:shd w:val="clear" w:color="auto" w:fill="FFFFFF"/>
        </w:rPr>
        <w:t xml:space="preserve"> у </w:t>
      </w:r>
      <w:proofErr w:type="spellStart"/>
      <w:r w:rsidR="000158FE" w:rsidRPr="009C538E">
        <w:rPr>
          <w:color w:val="000000"/>
          <w:shd w:val="clear" w:color="auto" w:fill="FFFFFF"/>
        </w:rPr>
        <w:t>розвитку</w:t>
      </w:r>
      <w:proofErr w:type="spellEnd"/>
      <w:r w:rsidR="000158FE" w:rsidRPr="009C538E">
        <w:rPr>
          <w:color w:val="000000"/>
          <w:shd w:val="clear" w:color="auto" w:fill="FFFFFF"/>
        </w:rPr>
        <w:t xml:space="preserve"> </w:t>
      </w:r>
      <w:proofErr w:type="spellStart"/>
      <w:r w:rsidR="000158FE" w:rsidRPr="009C538E">
        <w:rPr>
          <w:color w:val="000000"/>
          <w:shd w:val="clear" w:color="auto" w:fill="FFFFFF"/>
        </w:rPr>
        <w:t>інфраструктури</w:t>
      </w:r>
      <w:proofErr w:type="spellEnd"/>
      <w:r w:rsidR="000158FE" w:rsidRPr="009C538E">
        <w:rPr>
          <w:color w:val="000000"/>
          <w:shd w:val="clear" w:color="auto" w:fill="FFFFFF"/>
        </w:rPr>
        <w:t xml:space="preserve"> </w:t>
      </w:r>
      <w:proofErr w:type="spellStart"/>
      <w:r w:rsidR="000158FE" w:rsidRPr="009C538E">
        <w:rPr>
          <w:color w:val="000000"/>
          <w:shd w:val="clear" w:color="auto" w:fill="FFFFFF"/>
        </w:rPr>
        <w:t>населеного</w:t>
      </w:r>
      <w:proofErr w:type="spellEnd"/>
      <w:r w:rsidR="000158FE" w:rsidRPr="009C538E">
        <w:rPr>
          <w:color w:val="000000"/>
          <w:shd w:val="clear" w:color="auto" w:fill="FFFFFF"/>
        </w:rPr>
        <w:t xml:space="preserve"> пункту </w:t>
      </w:r>
      <w:proofErr w:type="spellStart"/>
      <w:r w:rsidR="000158FE" w:rsidRPr="009C538E">
        <w:rPr>
          <w:color w:val="000000"/>
          <w:shd w:val="clear" w:color="auto" w:fill="FFFFFF"/>
        </w:rPr>
        <w:t>встановлюють</w:t>
      </w:r>
      <w:proofErr w:type="spellEnd"/>
      <w:r w:rsidR="000158FE" w:rsidRPr="009C538E">
        <w:rPr>
          <w:color w:val="000000"/>
          <w:shd w:val="clear" w:color="auto" w:fill="FFFFFF"/>
        </w:rPr>
        <w:t xml:space="preserve"> </w:t>
      </w:r>
      <w:proofErr w:type="spellStart"/>
      <w:r w:rsidR="000158FE" w:rsidRPr="009C538E">
        <w:rPr>
          <w:color w:val="000000"/>
          <w:shd w:val="clear" w:color="auto" w:fill="FFFFFF"/>
        </w:rPr>
        <w:t>органи</w:t>
      </w:r>
      <w:proofErr w:type="spellEnd"/>
      <w:r w:rsidR="000158FE" w:rsidRPr="009C538E">
        <w:rPr>
          <w:color w:val="000000"/>
          <w:shd w:val="clear" w:color="auto" w:fill="FFFFFF"/>
        </w:rPr>
        <w:t xml:space="preserve"> </w:t>
      </w:r>
      <w:proofErr w:type="spellStart"/>
      <w:r w:rsidR="000158FE" w:rsidRPr="009C538E">
        <w:rPr>
          <w:color w:val="000000"/>
          <w:shd w:val="clear" w:color="auto" w:fill="FFFFFF"/>
        </w:rPr>
        <w:t>місцевого</w:t>
      </w:r>
      <w:proofErr w:type="spellEnd"/>
      <w:r w:rsidR="000158FE" w:rsidRPr="009C538E">
        <w:rPr>
          <w:color w:val="000000"/>
          <w:shd w:val="clear" w:color="auto" w:fill="FFFFFF"/>
        </w:rPr>
        <w:t xml:space="preserve"> </w:t>
      </w:r>
      <w:proofErr w:type="spellStart"/>
      <w:r w:rsidR="000158FE" w:rsidRPr="009C538E">
        <w:rPr>
          <w:color w:val="000000"/>
          <w:shd w:val="clear" w:color="auto" w:fill="FFFFFF"/>
        </w:rPr>
        <w:t>самоврядування</w:t>
      </w:r>
      <w:proofErr w:type="spellEnd"/>
      <w:r w:rsidR="000158FE" w:rsidRPr="009C538E">
        <w:rPr>
          <w:color w:val="000000"/>
          <w:shd w:val="clear" w:color="auto" w:fill="FFFFFF"/>
          <w:lang w:val="uk-UA"/>
        </w:rPr>
        <w:t>.</w:t>
      </w:r>
    </w:p>
    <w:p w:rsidR="000158FE" w:rsidRPr="009C538E" w:rsidRDefault="000158FE" w:rsidP="005D02C9">
      <w:pPr>
        <w:jc w:val="both"/>
        <w:rPr>
          <w:lang w:val="uk-UA"/>
        </w:rPr>
      </w:pPr>
      <w:r w:rsidRPr="009C538E">
        <w:rPr>
          <w:color w:val="000000"/>
          <w:shd w:val="clear" w:color="auto" w:fill="FFFFFF"/>
          <w:lang w:val="uk-UA"/>
        </w:rPr>
        <w:tab/>
        <w:t>Після об</w:t>
      </w:r>
      <w:r w:rsidRPr="009C538E">
        <w:rPr>
          <w:color w:val="000000"/>
          <w:shd w:val="clear" w:color="auto" w:fill="FFFFFF"/>
        </w:rPr>
        <w:t>’</w:t>
      </w:r>
      <w:r w:rsidRPr="009C538E">
        <w:rPr>
          <w:color w:val="000000"/>
          <w:shd w:val="clear" w:color="auto" w:fill="FFFFFF"/>
          <w:lang w:val="uk-UA"/>
        </w:rPr>
        <w:t xml:space="preserve">єднання сільських рад в Широківську об’єднану територіальну громаду, на території Широківської громади відсутній такий порядок. </w:t>
      </w:r>
    </w:p>
    <w:p w:rsidR="005D02C9" w:rsidRPr="009C538E" w:rsidRDefault="005D02C9" w:rsidP="005D02C9">
      <w:pPr>
        <w:jc w:val="both"/>
        <w:rPr>
          <w:lang w:val="uk-UA"/>
        </w:rPr>
      </w:pPr>
      <w:r w:rsidRPr="009C538E">
        <w:rPr>
          <w:lang w:val="uk-UA"/>
        </w:rPr>
        <w:t xml:space="preserve">    </w:t>
      </w:r>
      <w:r w:rsidRPr="009C538E">
        <w:rPr>
          <w:lang w:val="uk-UA"/>
        </w:rPr>
        <w:tab/>
        <w:t xml:space="preserve">Суть проблеми полягає в необхідності прийняття положення, яке б передбачало узагальнюючий порядок та умови залучення, розрахунку розміру і величини пайової участі (внеску), контролю за її сплатою та використання коштів пайової участі замовників (інвесторів) у створенні і розвитку інфраструктури </w:t>
      </w:r>
      <w:r w:rsidR="000158FE" w:rsidRPr="009C538E">
        <w:rPr>
          <w:lang w:val="uk-UA"/>
        </w:rPr>
        <w:t>населених пунктів Широківської сільської ради</w:t>
      </w:r>
      <w:r w:rsidRPr="009C538E">
        <w:rPr>
          <w:lang w:val="uk-UA"/>
        </w:rPr>
        <w:t xml:space="preserve">.  </w:t>
      </w:r>
    </w:p>
    <w:p w:rsidR="005D02C9" w:rsidRPr="009C538E" w:rsidRDefault="005D02C9" w:rsidP="005D02C9">
      <w:pPr>
        <w:jc w:val="both"/>
        <w:rPr>
          <w:lang w:val="uk-UA"/>
        </w:rPr>
      </w:pPr>
      <w:r w:rsidRPr="009C538E">
        <w:rPr>
          <w:lang w:val="uk-UA"/>
        </w:rPr>
        <w:t xml:space="preserve">    </w:t>
      </w:r>
      <w:r w:rsidRPr="009C538E">
        <w:rPr>
          <w:lang w:val="uk-UA"/>
        </w:rPr>
        <w:tab/>
        <w:t>Основні групи (підгрупи), на які проблема справляє вплив:</w:t>
      </w:r>
    </w:p>
    <w:p w:rsidR="005D02C9" w:rsidRPr="009C538E" w:rsidRDefault="005D02C9" w:rsidP="005D02C9">
      <w:pPr>
        <w:jc w:val="both"/>
        <w:rPr>
          <w:lang w:val="uk-U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3035"/>
        <w:gridCol w:w="1260"/>
      </w:tblGrid>
      <w:tr w:rsidR="005D02C9" w:rsidRPr="009C538E" w:rsidTr="002259A8">
        <w:tc>
          <w:tcPr>
            <w:tcW w:w="5245" w:type="dxa"/>
          </w:tcPr>
          <w:p w:rsidR="005D02C9" w:rsidRPr="009C538E" w:rsidRDefault="005D02C9" w:rsidP="005E3923">
            <w:pPr>
              <w:jc w:val="center"/>
              <w:rPr>
                <w:lang w:val="uk-UA"/>
              </w:rPr>
            </w:pPr>
            <w:r w:rsidRPr="009C538E">
              <w:rPr>
                <w:lang w:val="uk-UA"/>
              </w:rPr>
              <w:t>Групи (підгрупи)</w:t>
            </w:r>
          </w:p>
        </w:tc>
        <w:tc>
          <w:tcPr>
            <w:tcW w:w="3035" w:type="dxa"/>
          </w:tcPr>
          <w:p w:rsidR="005D02C9" w:rsidRPr="009C538E" w:rsidRDefault="005D02C9" w:rsidP="005E3923">
            <w:pPr>
              <w:jc w:val="center"/>
              <w:rPr>
                <w:lang w:val="uk-UA"/>
              </w:rPr>
            </w:pPr>
            <w:r w:rsidRPr="009C538E">
              <w:rPr>
                <w:lang w:val="uk-UA"/>
              </w:rPr>
              <w:t>Так</w:t>
            </w:r>
          </w:p>
        </w:tc>
        <w:tc>
          <w:tcPr>
            <w:tcW w:w="1260" w:type="dxa"/>
          </w:tcPr>
          <w:p w:rsidR="005D02C9" w:rsidRPr="009C538E" w:rsidRDefault="005D02C9" w:rsidP="005E3923">
            <w:pPr>
              <w:jc w:val="center"/>
              <w:rPr>
                <w:lang w:val="uk-UA"/>
              </w:rPr>
            </w:pPr>
            <w:r w:rsidRPr="009C538E">
              <w:rPr>
                <w:lang w:val="uk-UA"/>
              </w:rPr>
              <w:t>Ні</w:t>
            </w:r>
          </w:p>
        </w:tc>
      </w:tr>
      <w:tr w:rsidR="005D02C9" w:rsidRPr="009C538E" w:rsidTr="002259A8">
        <w:tc>
          <w:tcPr>
            <w:tcW w:w="5245" w:type="dxa"/>
          </w:tcPr>
          <w:p w:rsidR="005D02C9" w:rsidRPr="009C538E" w:rsidRDefault="005D02C9" w:rsidP="005E3923">
            <w:pPr>
              <w:jc w:val="both"/>
              <w:rPr>
                <w:lang w:val="uk-UA"/>
              </w:rPr>
            </w:pPr>
            <w:r w:rsidRPr="009C538E">
              <w:rPr>
                <w:lang w:val="uk-UA"/>
              </w:rPr>
              <w:t>Громадяни</w:t>
            </w:r>
          </w:p>
        </w:tc>
        <w:tc>
          <w:tcPr>
            <w:tcW w:w="3035" w:type="dxa"/>
          </w:tcPr>
          <w:p w:rsidR="005D02C9" w:rsidRPr="009C538E" w:rsidRDefault="005D02C9" w:rsidP="002259A8">
            <w:pPr>
              <w:rPr>
                <w:lang w:val="uk-UA"/>
              </w:rPr>
            </w:pPr>
            <w:r w:rsidRPr="009C538E">
              <w:rPr>
                <w:lang w:val="uk-UA"/>
              </w:rPr>
              <w:t>Так</w:t>
            </w:r>
            <w:r w:rsidR="002259A8">
              <w:rPr>
                <w:lang w:val="uk-UA"/>
              </w:rPr>
              <w:t>, оскільки фізичні особи (громадяни) можуть бути замовниками будівництва</w:t>
            </w:r>
          </w:p>
        </w:tc>
        <w:tc>
          <w:tcPr>
            <w:tcW w:w="1260" w:type="dxa"/>
          </w:tcPr>
          <w:p w:rsidR="005D02C9" w:rsidRPr="009C538E" w:rsidRDefault="005D02C9" w:rsidP="005E3923">
            <w:pPr>
              <w:jc w:val="center"/>
              <w:rPr>
                <w:lang w:val="uk-UA"/>
              </w:rPr>
            </w:pPr>
            <w:r w:rsidRPr="009C538E">
              <w:rPr>
                <w:lang w:val="uk-UA"/>
              </w:rPr>
              <w:t>–</w:t>
            </w:r>
          </w:p>
        </w:tc>
      </w:tr>
      <w:tr w:rsidR="005D02C9" w:rsidRPr="009C538E" w:rsidTr="002259A8">
        <w:tc>
          <w:tcPr>
            <w:tcW w:w="5245" w:type="dxa"/>
          </w:tcPr>
          <w:p w:rsidR="005D02C9" w:rsidRPr="009C538E" w:rsidRDefault="005D02C9" w:rsidP="005E3923">
            <w:pPr>
              <w:jc w:val="both"/>
              <w:rPr>
                <w:lang w:val="uk-UA"/>
              </w:rPr>
            </w:pPr>
            <w:r w:rsidRPr="009C538E">
              <w:rPr>
                <w:lang w:val="uk-UA"/>
              </w:rPr>
              <w:t>Держава (територіальна громада)</w:t>
            </w:r>
          </w:p>
        </w:tc>
        <w:tc>
          <w:tcPr>
            <w:tcW w:w="3035" w:type="dxa"/>
          </w:tcPr>
          <w:p w:rsidR="005D02C9" w:rsidRPr="009C538E" w:rsidRDefault="005D02C9" w:rsidP="005E3923">
            <w:pPr>
              <w:jc w:val="center"/>
              <w:rPr>
                <w:lang w:val="uk-UA"/>
              </w:rPr>
            </w:pPr>
            <w:r w:rsidRPr="009C538E">
              <w:rPr>
                <w:lang w:val="uk-UA"/>
              </w:rPr>
              <w:t>Так</w:t>
            </w:r>
          </w:p>
        </w:tc>
        <w:tc>
          <w:tcPr>
            <w:tcW w:w="1260" w:type="dxa"/>
          </w:tcPr>
          <w:p w:rsidR="005D02C9" w:rsidRPr="009C538E" w:rsidRDefault="005D02C9" w:rsidP="005E3923">
            <w:pPr>
              <w:jc w:val="center"/>
              <w:rPr>
                <w:lang w:val="uk-UA"/>
              </w:rPr>
            </w:pPr>
            <w:r w:rsidRPr="009C538E">
              <w:rPr>
                <w:lang w:val="uk-UA"/>
              </w:rPr>
              <w:t>–</w:t>
            </w:r>
          </w:p>
        </w:tc>
      </w:tr>
      <w:tr w:rsidR="005D02C9" w:rsidRPr="009C538E" w:rsidTr="002259A8">
        <w:tc>
          <w:tcPr>
            <w:tcW w:w="5245" w:type="dxa"/>
          </w:tcPr>
          <w:p w:rsidR="005D02C9" w:rsidRPr="009C538E" w:rsidRDefault="005D02C9" w:rsidP="005E3923">
            <w:pPr>
              <w:jc w:val="both"/>
              <w:rPr>
                <w:lang w:val="uk-UA"/>
              </w:rPr>
            </w:pPr>
            <w:r w:rsidRPr="009C538E">
              <w:rPr>
                <w:lang w:val="uk-UA"/>
              </w:rPr>
              <w:t xml:space="preserve">Суб’єктами господарювання  </w:t>
            </w:r>
          </w:p>
        </w:tc>
        <w:tc>
          <w:tcPr>
            <w:tcW w:w="3035" w:type="dxa"/>
          </w:tcPr>
          <w:p w:rsidR="005D02C9" w:rsidRPr="009C538E" w:rsidRDefault="005D02C9" w:rsidP="002259A8">
            <w:pPr>
              <w:rPr>
                <w:lang w:val="uk-UA"/>
              </w:rPr>
            </w:pPr>
            <w:r w:rsidRPr="009C538E">
              <w:rPr>
                <w:lang w:val="uk-UA"/>
              </w:rPr>
              <w:t>Так</w:t>
            </w:r>
            <w:r w:rsidR="002259A8">
              <w:rPr>
                <w:lang w:val="uk-UA"/>
              </w:rPr>
              <w:t>, оскільки суб’єкти господарювання можуть бути замовниками будівництва</w:t>
            </w:r>
          </w:p>
        </w:tc>
        <w:tc>
          <w:tcPr>
            <w:tcW w:w="1260" w:type="dxa"/>
          </w:tcPr>
          <w:p w:rsidR="005D02C9" w:rsidRPr="009C538E" w:rsidRDefault="005D02C9" w:rsidP="005E3923">
            <w:pPr>
              <w:jc w:val="center"/>
              <w:rPr>
                <w:lang w:val="uk-UA"/>
              </w:rPr>
            </w:pPr>
            <w:r w:rsidRPr="009C538E">
              <w:rPr>
                <w:lang w:val="uk-UA"/>
              </w:rPr>
              <w:t>–</w:t>
            </w:r>
          </w:p>
        </w:tc>
      </w:tr>
      <w:tr w:rsidR="005D02C9" w:rsidRPr="009C538E" w:rsidTr="002259A8">
        <w:tc>
          <w:tcPr>
            <w:tcW w:w="5245" w:type="dxa"/>
          </w:tcPr>
          <w:p w:rsidR="005D02C9" w:rsidRPr="009C538E" w:rsidRDefault="005D02C9" w:rsidP="005E3923">
            <w:pPr>
              <w:jc w:val="both"/>
              <w:rPr>
                <w:lang w:val="uk-UA"/>
              </w:rPr>
            </w:pPr>
            <w:r w:rsidRPr="009C538E">
              <w:rPr>
                <w:lang w:val="uk-UA"/>
              </w:rPr>
              <w:t>у тому числі суб’єктами малого підприємництва</w:t>
            </w:r>
          </w:p>
        </w:tc>
        <w:tc>
          <w:tcPr>
            <w:tcW w:w="3035" w:type="dxa"/>
          </w:tcPr>
          <w:p w:rsidR="005D02C9" w:rsidRPr="009C538E" w:rsidRDefault="005D02C9" w:rsidP="002259A8">
            <w:pPr>
              <w:rPr>
                <w:lang w:val="uk-UA"/>
              </w:rPr>
            </w:pPr>
            <w:r w:rsidRPr="009C538E">
              <w:rPr>
                <w:lang w:val="uk-UA"/>
              </w:rPr>
              <w:t>Так</w:t>
            </w:r>
            <w:r w:rsidR="002259A8">
              <w:rPr>
                <w:lang w:val="uk-UA"/>
              </w:rPr>
              <w:t>, оскільки суб’єкти малого підприємництва можуть бути замовниками будівництва</w:t>
            </w:r>
          </w:p>
        </w:tc>
        <w:tc>
          <w:tcPr>
            <w:tcW w:w="1260" w:type="dxa"/>
          </w:tcPr>
          <w:p w:rsidR="005D02C9" w:rsidRPr="009C538E" w:rsidRDefault="005D02C9" w:rsidP="005E3923">
            <w:pPr>
              <w:jc w:val="center"/>
              <w:rPr>
                <w:lang w:val="uk-UA"/>
              </w:rPr>
            </w:pPr>
            <w:r w:rsidRPr="009C538E">
              <w:rPr>
                <w:lang w:val="uk-UA"/>
              </w:rPr>
              <w:t>–</w:t>
            </w:r>
          </w:p>
        </w:tc>
      </w:tr>
    </w:tbl>
    <w:p w:rsidR="005D02C9" w:rsidRPr="009C538E" w:rsidRDefault="005D02C9" w:rsidP="005D02C9">
      <w:pPr>
        <w:jc w:val="both"/>
        <w:rPr>
          <w:lang w:val="uk-UA"/>
        </w:rPr>
      </w:pPr>
      <w:r w:rsidRPr="009C538E">
        <w:rPr>
          <w:lang w:val="uk-UA"/>
        </w:rPr>
        <w:t xml:space="preserve">    </w:t>
      </w:r>
      <w:r w:rsidRPr="009C538E">
        <w:rPr>
          <w:lang w:val="uk-UA"/>
        </w:rPr>
        <w:tab/>
        <w:t>Зазначена проблема не може бути вирішена за допомогою ринкових механізмів, оскільки частиною першою статті 40 Закону визначено, що порядок залучення, розрахунку розміру і використання коштів пайової участі у розвитку інфраструктури населеного пункту встановлюють органи місцевого самоврядування відповідно до цього Закону.</w:t>
      </w:r>
    </w:p>
    <w:p w:rsidR="00E83946" w:rsidRPr="009C538E" w:rsidRDefault="00E83946" w:rsidP="005D02C9">
      <w:pPr>
        <w:jc w:val="both"/>
        <w:rPr>
          <w:lang w:val="uk-UA"/>
        </w:rPr>
      </w:pPr>
    </w:p>
    <w:p w:rsidR="00E83946" w:rsidRPr="009C538E" w:rsidRDefault="00E83946" w:rsidP="00E83946">
      <w:pPr>
        <w:widowControl w:val="0"/>
        <w:jc w:val="both"/>
        <w:rPr>
          <w:b/>
          <w:color w:val="000000"/>
          <w:lang w:val="uk-UA"/>
        </w:rPr>
      </w:pPr>
      <w:r w:rsidRPr="009C538E">
        <w:rPr>
          <w:b/>
          <w:color w:val="000000"/>
          <w:lang w:val="uk-UA"/>
        </w:rPr>
        <w:lastRenderedPageBreak/>
        <w:t>2. Цілі регулювання.</w:t>
      </w:r>
    </w:p>
    <w:p w:rsidR="00E83946" w:rsidRPr="009C538E" w:rsidRDefault="00E83946" w:rsidP="00E83946">
      <w:pPr>
        <w:jc w:val="both"/>
        <w:rPr>
          <w:lang w:val="uk-UA"/>
        </w:rPr>
      </w:pPr>
      <w:r w:rsidRPr="009C538E">
        <w:rPr>
          <w:lang w:val="uk-UA"/>
        </w:rPr>
        <w:t xml:space="preserve">     Метою цього регуляторного акта є:</w:t>
      </w:r>
    </w:p>
    <w:p w:rsidR="00E83946" w:rsidRPr="009C538E" w:rsidRDefault="00E83946" w:rsidP="00E83946">
      <w:pPr>
        <w:jc w:val="both"/>
        <w:rPr>
          <w:lang w:val="uk-UA"/>
        </w:rPr>
      </w:pPr>
      <w:r w:rsidRPr="009C538E">
        <w:rPr>
          <w:lang w:val="uk-UA"/>
        </w:rPr>
        <w:t xml:space="preserve">     - реалізація повноважень органів місцевого самоврядування;</w:t>
      </w:r>
    </w:p>
    <w:p w:rsidR="00E83946" w:rsidRPr="009C538E" w:rsidRDefault="00E83946" w:rsidP="00E83946">
      <w:pPr>
        <w:jc w:val="both"/>
        <w:rPr>
          <w:lang w:val="uk-UA"/>
        </w:rPr>
      </w:pPr>
      <w:r w:rsidRPr="009C538E">
        <w:rPr>
          <w:lang w:val="uk-UA"/>
        </w:rPr>
        <w:t xml:space="preserve">     - удосконалення відносин між органами місцевого самоврядування та замовниками (інвесторами) будівництва об’єктів на території міста (суб’єктами господарювання та громадянами);</w:t>
      </w:r>
    </w:p>
    <w:p w:rsidR="00E83946" w:rsidRPr="009C538E" w:rsidRDefault="00E83946" w:rsidP="00E83946">
      <w:pPr>
        <w:jc w:val="both"/>
        <w:rPr>
          <w:lang w:val="uk-UA"/>
        </w:rPr>
      </w:pPr>
      <w:r w:rsidRPr="009C538E">
        <w:rPr>
          <w:lang w:val="uk-UA"/>
        </w:rPr>
        <w:t xml:space="preserve">     - встановлення прозорого і чітко врегульованого порядку та умов залучення, розрахунку розміру і величини пайової участі (внеску) замовників (інвесторів) у створенні і розвитку інженерно-транспортної та соціальної інфраструктури міста, а також здійснення контролю за її сплатою;</w:t>
      </w:r>
    </w:p>
    <w:p w:rsidR="00E83946" w:rsidRPr="009C538E" w:rsidRDefault="00E83946" w:rsidP="00E8394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520"/>
        </w:tabs>
        <w:jc w:val="both"/>
        <w:rPr>
          <w:rFonts w:ascii="Times New Roman" w:hAnsi="Times New Roman" w:cs="Times New Roman"/>
          <w:sz w:val="24"/>
          <w:szCs w:val="24"/>
          <w:lang w:val="uk-UA"/>
        </w:rPr>
      </w:pPr>
      <w:r w:rsidRPr="009C538E">
        <w:rPr>
          <w:rFonts w:ascii="Times New Roman" w:hAnsi="Times New Roman" w:cs="Times New Roman"/>
          <w:sz w:val="24"/>
          <w:szCs w:val="24"/>
          <w:lang w:val="uk-UA"/>
        </w:rPr>
        <w:t xml:space="preserve">     - визначення чіткого переліку об’єктів у разі будівництва яких замовники (інвестори) не залучаються до пайової участі (внеску) у створенні і розвитку інженерно-транспортної та соціальної інфраструктури міста; </w:t>
      </w:r>
    </w:p>
    <w:p w:rsidR="00E83946" w:rsidRPr="009C538E" w:rsidRDefault="00E83946" w:rsidP="00E83946">
      <w:pPr>
        <w:jc w:val="both"/>
        <w:rPr>
          <w:lang w:val="uk-UA"/>
        </w:rPr>
      </w:pPr>
      <w:r w:rsidRPr="009C538E">
        <w:rPr>
          <w:lang w:val="uk-UA"/>
        </w:rPr>
        <w:t xml:space="preserve">     - встановлення порядку та умов укладення договору про пайову участь (внесок) замовників (інвесторів) у створенні і розвитку інженерно-транспортної та соціальної інфраструктури міста;</w:t>
      </w:r>
    </w:p>
    <w:p w:rsidR="00E83946" w:rsidRPr="009C538E" w:rsidRDefault="00E83946" w:rsidP="00E83946">
      <w:pPr>
        <w:jc w:val="both"/>
        <w:rPr>
          <w:lang w:val="uk-UA"/>
        </w:rPr>
      </w:pPr>
      <w:r w:rsidRPr="009C538E">
        <w:rPr>
          <w:lang w:val="uk-UA"/>
        </w:rPr>
        <w:t xml:space="preserve">     - визначення умов зменшення розміру пайової участі (внеску) замовників (інвесторів) у створенні і розвитку інженерно-транспортної та соціальної інфраструктури міста;</w:t>
      </w:r>
    </w:p>
    <w:p w:rsidR="00E83946" w:rsidRPr="009C538E" w:rsidRDefault="00E83946" w:rsidP="00E83946">
      <w:pPr>
        <w:jc w:val="both"/>
        <w:rPr>
          <w:lang w:val="uk-UA"/>
        </w:rPr>
      </w:pPr>
      <w:r w:rsidRPr="009C538E">
        <w:rPr>
          <w:lang w:val="uk-UA"/>
        </w:rPr>
        <w:t xml:space="preserve">     - забезпечення збільшення надходжень коштів до міського бюджету для фінансування розвитку інженерно-транспортної та соціальної інфраструктури міста.</w:t>
      </w:r>
    </w:p>
    <w:p w:rsidR="00E83946" w:rsidRPr="009C538E" w:rsidRDefault="00E83946" w:rsidP="00E83946">
      <w:pPr>
        <w:jc w:val="both"/>
        <w:rPr>
          <w:lang w:val="uk-UA"/>
        </w:rPr>
      </w:pPr>
    </w:p>
    <w:p w:rsidR="00E83946" w:rsidRPr="009C538E" w:rsidRDefault="00E83946" w:rsidP="00E83946">
      <w:pPr>
        <w:rPr>
          <w:b/>
          <w:color w:val="000000"/>
          <w:lang w:val="uk-UA"/>
        </w:rPr>
      </w:pPr>
      <w:r w:rsidRPr="009C538E">
        <w:rPr>
          <w:b/>
          <w:color w:val="000000"/>
          <w:lang w:val="uk-UA"/>
        </w:rPr>
        <w:t xml:space="preserve">     3. Визначення та оцінка альтернативних способів досягнення цілей.</w:t>
      </w:r>
    </w:p>
    <w:p w:rsidR="00E83946" w:rsidRPr="009C538E" w:rsidRDefault="00E83946" w:rsidP="00E83946">
      <w:pPr>
        <w:widowControl w:val="0"/>
        <w:jc w:val="both"/>
        <w:rPr>
          <w:lang w:val="uk-UA"/>
        </w:rPr>
      </w:pPr>
      <w:r w:rsidRPr="009C538E">
        <w:rPr>
          <w:lang w:val="uk-UA"/>
        </w:rPr>
        <w:t xml:space="preserve">     1. Визначення альтернативних способів</w:t>
      </w:r>
    </w:p>
    <w:p w:rsidR="00E83946" w:rsidRPr="009C538E" w:rsidRDefault="00E83946" w:rsidP="00E83946">
      <w:pPr>
        <w:widowControl w:val="0"/>
        <w:jc w:val="both"/>
        <w:rPr>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840"/>
      </w:tblGrid>
      <w:tr w:rsidR="00E83946" w:rsidRPr="009C538E" w:rsidTr="005E3923">
        <w:tc>
          <w:tcPr>
            <w:tcW w:w="2880" w:type="dxa"/>
          </w:tcPr>
          <w:p w:rsidR="00E83946" w:rsidRPr="009C538E" w:rsidRDefault="00E83946" w:rsidP="005E3923">
            <w:pPr>
              <w:widowControl w:val="0"/>
              <w:jc w:val="both"/>
              <w:rPr>
                <w:lang w:val="uk-UA"/>
              </w:rPr>
            </w:pPr>
            <w:r w:rsidRPr="009C538E">
              <w:rPr>
                <w:lang w:val="uk-UA"/>
              </w:rPr>
              <w:t>Вид альтернативи</w:t>
            </w:r>
          </w:p>
        </w:tc>
        <w:tc>
          <w:tcPr>
            <w:tcW w:w="6840" w:type="dxa"/>
          </w:tcPr>
          <w:p w:rsidR="00E83946" w:rsidRPr="009C538E" w:rsidRDefault="00E83946" w:rsidP="005E3923">
            <w:pPr>
              <w:widowControl w:val="0"/>
              <w:jc w:val="both"/>
              <w:rPr>
                <w:lang w:val="uk-UA"/>
              </w:rPr>
            </w:pPr>
            <w:r w:rsidRPr="009C538E">
              <w:rPr>
                <w:lang w:val="uk-UA"/>
              </w:rPr>
              <w:t>Опис альтернативи</w:t>
            </w:r>
          </w:p>
        </w:tc>
      </w:tr>
      <w:tr w:rsidR="00E83946" w:rsidRPr="009C538E" w:rsidTr="005E3923">
        <w:tc>
          <w:tcPr>
            <w:tcW w:w="2880" w:type="dxa"/>
          </w:tcPr>
          <w:p w:rsidR="00E83946" w:rsidRPr="009C538E" w:rsidRDefault="00E83946" w:rsidP="005E3923">
            <w:pPr>
              <w:rPr>
                <w:color w:val="000000"/>
                <w:lang w:val="uk-UA"/>
              </w:rPr>
            </w:pPr>
            <w:r w:rsidRPr="009C538E">
              <w:rPr>
                <w:bCs/>
                <w:color w:val="000000"/>
                <w:lang w:val="uk-UA"/>
              </w:rPr>
              <w:t>Альтернатива 1.</w:t>
            </w:r>
            <w:r w:rsidRPr="009C538E">
              <w:rPr>
                <w:color w:val="000000"/>
                <w:lang w:val="uk-UA"/>
              </w:rPr>
              <w:t xml:space="preserve"> </w:t>
            </w:r>
          </w:p>
          <w:p w:rsidR="00E83946" w:rsidRPr="009C538E" w:rsidRDefault="00E83946" w:rsidP="005E3923">
            <w:pPr>
              <w:widowControl w:val="0"/>
              <w:jc w:val="both"/>
              <w:rPr>
                <w:color w:val="FF0000"/>
                <w:lang w:val="uk-UA"/>
              </w:rPr>
            </w:pPr>
          </w:p>
        </w:tc>
        <w:tc>
          <w:tcPr>
            <w:tcW w:w="6840" w:type="dxa"/>
          </w:tcPr>
          <w:p w:rsidR="00E83946" w:rsidRPr="009C538E" w:rsidRDefault="00E83946" w:rsidP="005E3923">
            <w:pPr>
              <w:widowControl w:val="0"/>
              <w:jc w:val="both"/>
              <w:rPr>
                <w:lang w:val="uk-UA"/>
              </w:rPr>
            </w:pPr>
            <w:proofErr w:type="spellStart"/>
            <w:r w:rsidRPr="009C538E">
              <w:rPr>
                <w:color w:val="000000"/>
              </w:rPr>
              <w:t>Неприйняття</w:t>
            </w:r>
            <w:proofErr w:type="spellEnd"/>
            <w:r w:rsidRPr="009C538E">
              <w:rPr>
                <w:color w:val="000000"/>
              </w:rPr>
              <w:t xml:space="preserve"> регуляторного акта </w:t>
            </w:r>
            <w:r w:rsidRPr="009C538E">
              <w:rPr>
                <w:color w:val="000000"/>
                <w:lang w:val="uk-UA"/>
              </w:rPr>
              <w:t xml:space="preserve">(відмова від регулювання) </w:t>
            </w:r>
            <w:r w:rsidRPr="009C538E">
              <w:rPr>
                <w:lang w:val="uk-UA"/>
              </w:rPr>
              <w:t xml:space="preserve">не забезпечує досягнення </w:t>
            </w:r>
            <w:r w:rsidRPr="009C538E">
              <w:rPr>
                <w:snapToGrid w:val="0"/>
                <w:lang w:val="uk-UA"/>
              </w:rPr>
              <w:t>цілей правового регулювання</w:t>
            </w:r>
            <w:r w:rsidRPr="009C538E">
              <w:rPr>
                <w:lang w:val="uk-UA"/>
              </w:rPr>
              <w:t xml:space="preserve"> у зв’язку з </w:t>
            </w:r>
            <w:r w:rsidR="005E53E0">
              <w:rPr>
                <w:lang w:val="uk-UA"/>
              </w:rPr>
              <w:t>відсутністю регуляторного акту в цій сфері</w:t>
            </w:r>
            <w:r w:rsidRPr="009C538E">
              <w:rPr>
                <w:lang w:val="uk-UA"/>
              </w:rPr>
              <w:t>.</w:t>
            </w:r>
          </w:p>
          <w:p w:rsidR="00E83946" w:rsidRPr="009C538E" w:rsidRDefault="00E83946" w:rsidP="005E3923">
            <w:pPr>
              <w:rPr>
                <w:color w:val="FF0000"/>
                <w:lang w:val="uk-UA"/>
              </w:rPr>
            </w:pPr>
          </w:p>
        </w:tc>
      </w:tr>
      <w:tr w:rsidR="00E83946" w:rsidRPr="009C538E" w:rsidTr="005E3923">
        <w:tc>
          <w:tcPr>
            <w:tcW w:w="2880" w:type="dxa"/>
          </w:tcPr>
          <w:p w:rsidR="00E83946" w:rsidRPr="009C538E" w:rsidRDefault="00E83946" w:rsidP="00E83946">
            <w:pPr>
              <w:widowControl w:val="0"/>
              <w:rPr>
                <w:lang w:val="uk-UA"/>
              </w:rPr>
            </w:pPr>
            <w:r w:rsidRPr="009C538E">
              <w:rPr>
                <w:bCs/>
                <w:color w:val="000000"/>
                <w:lang w:val="uk-UA"/>
              </w:rPr>
              <w:t>Альтернатива 2.</w:t>
            </w:r>
            <w:r w:rsidRPr="009C538E">
              <w:rPr>
                <w:color w:val="000000"/>
                <w:lang w:val="uk-UA"/>
              </w:rPr>
              <w:t xml:space="preserve"> </w:t>
            </w:r>
          </w:p>
        </w:tc>
        <w:tc>
          <w:tcPr>
            <w:tcW w:w="6840" w:type="dxa"/>
          </w:tcPr>
          <w:p w:rsidR="00E83946" w:rsidRPr="009C538E" w:rsidRDefault="00E83946" w:rsidP="005E3923">
            <w:pPr>
              <w:jc w:val="both"/>
              <w:rPr>
                <w:lang w:val="uk-UA"/>
              </w:rPr>
            </w:pPr>
            <w:r w:rsidRPr="009C538E">
              <w:rPr>
                <w:lang w:val="uk-UA"/>
              </w:rPr>
              <w:t xml:space="preserve">Прийняття проекту акта  забезпечує досягнення </w:t>
            </w:r>
            <w:r w:rsidRPr="009C538E">
              <w:rPr>
                <w:snapToGrid w:val="0"/>
                <w:lang w:val="uk-UA"/>
              </w:rPr>
              <w:t xml:space="preserve">цілей правового регулювання щодо приведення </w:t>
            </w:r>
            <w:r w:rsidRPr="009C538E">
              <w:rPr>
                <w:lang w:val="uk-UA"/>
              </w:rPr>
              <w:t>порядку залучення, розрахунку розміру і використання коштів пайової участі у розвитку інфраструктури населених пунктів у відповідність до вимог чинного законодавства України;</w:t>
            </w:r>
          </w:p>
          <w:p w:rsidR="00E83946" w:rsidRPr="009C538E" w:rsidRDefault="00E83946" w:rsidP="005E3923">
            <w:pPr>
              <w:jc w:val="both"/>
              <w:rPr>
                <w:lang w:val="uk-UA"/>
              </w:rPr>
            </w:pPr>
            <w:r w:rsidRPr="009C538E">
              <w:rPr>
                <w:lang w:val="uk-UA"/>
              </w:rPr>
              <w:t>повністю відповідає потребам у вирішенні проблеми.</w:t>
            </w:r>
          </w:p>
          <w:p w:rsidR="00E83946" w:rsidRPr="009C538E" w:rsidRDefault="00E83946" w:rsidP="005E3923">
            <w:pPr>
              <w:rPr>
                <w:lang w:val="uk-UA"/>
              </w:rPr>
            </w:pPr>
          </w:p>
        </w:tc>
      </w:tr>
    </w:tbl>
    <w:p w:rsidR="00E83946" w:rsidRPr="009C538E" w:rsidRDefault="00E83946" w:rsidP="00E83946">
      <w:pPr>
        <w:widowControl w:val="0"/>
        <w:jc w:val="both"/>
        <w:rPr>
          <w:lang w:val="uk-UA"/>
        </w:rPr>
      </w:pPr>
    </w:p>
    <w:p w:rsidR="00E83946" w:rsidRPr="009C538E" w:rsidRDefault="00E83946" w:rsidP="00E83946">
      <w:pPr>
        <w:widowControl w:val="0"/>
        <w:jc w:val="both"/>
        <w:rPr>
          <w:lang w:val="uk-UA"/>
        </w:rPr>
      </w:pPr>
      <w:r w:rsidRPr="009C538E">
        <w:rPr>
          <w:lang w:val="uk-UA"/>
        </w:rPr>
        <w:t xml:space="preserve">     2. Оцінка вибраних альтернативних способів досягнення цілей</w:t>
      </w:r>
    </w:p>
    <w:p w:rsidR="00E83946" w:rsidRPr="009C538E" w:rsidRDefault="00E83946" w:rsidP="00E83946">
      <w:pPr>
        <w:widowControl w:val="0"/>
        <w:jc w:val="both"/>
        <w:rPr>
          <w:lang w:val="uk-UA"/>
        </w:rPr>
      </w:pPr>
    </w:p>
    <w:p w:rsidR="00E83946" w:rsidRPr="009C538E" w:rsidRDefault="00E83946" w:rsidP="00E83946">
      <w:pPr>
        <w:widowControl w:val="0"/>
        <w:jc w:val="both"/>
        <w:rPr>
          <w:lang w:val="uk-UA"/>
        </w:rPr>
      </w:pPr>
      <w:r w:rsidRPr="009C538E">
        <w:rPr>
          <w:lang w:val="uk-UA"/>
        </w:rPr>
        <w:t xml:space="preserve">     Оцінка впливу на сферу інтересів держави (територіальної громади)</w:t>
      </w:r>
    </w:p>
    <w:p w:rsidR="00E83946" w:rsidRPr="009C538E" w:rsidRDefault="00E83946" w:rsidP="00E83946">
      <w:pPr>
        <w:widowControl w:val="0"/>
        <w:jc w:val="both"/>
        <w:rPr>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4860"/>
        <w:gridCol w:w="2340"/>
      </w:tblGrid>
      <w:tr w:rsidR="00E83946" w:rsidRPr="009C538E" w:rsidTr="005E3923">
        <w:tc>
          <w:tcPr>
            <w:tcW w:w="2520" w:type="dxa"/>
          </w:tcPr>
          <w:p w:rsidR="00E83946" w:rsidRPr="009C538E" w:rsidRDefault="00E83946" w:rsidP="005E3923">
            <w:pPr>
              <w:rPr>
                <w:lang w:val="uk-UA"/>
              </w:rPr>
            </w:pPr>
            <w:r w:rsidRPr="009C538E">
              <w:rPr>
                <w:lang w:val="uk-UA"/>
              </w:rPr>
              <w:t xml:space="preserve">Вид альтернативи </w:t>
            </w:r>
          </w:p>
        </w:tc>
        <w:tc>
          <w:tcPr>
            <w:tcW w:w="4860" w:type="dxa"/>
          </w:tcPr>
          <w:p w:rsidR="00E83946" w:rsidRPr="009C538E" w:rsidRDefault="00E83946" w:rsidP="005E3923">
            <w:pPr>
              <w:rPr>
                <w:lang w:val="uk-UA"/>
              </w:rPr>
            </w:pPr>
            <w:r w:rsidRPr="009C538E">
              <w:rPr>
                <w:lang w:val="uk-UA"/>
              </w:rPr>
              <w:t>Вигоди</w:t>
            </w:r>
          </w:p>
        </w:tc>
        <w:tc>
          <w:tcPr>
            <w:tcW w:w="2340" w:type="dxa"/>
          </w:tcPr>
          <w:p w:rsidR="00E83946" w:rsidRPr="009C538E" w:rsidRDefault="00E83946" w:rsidP="005E3923">
            <w:pPr>
              <w:rPr>
                <w:lang w:val="uk-UA"/>
              </w:rPr>
            </w:pPr>
            <w:r w:rsidRPr="009C538E">
              <w:rPr>
                <w:lang w:val="uk-UA"/>
              </w:rPr>
              <w:t>Витрати</w:t>
            </w:r>
          </w:p>
        </w:tc>
      </w:tr>
      <w:tr w:rsidR="00E83946" w:rsidRPr="009C538E" w:rsidTr="005E3923">
        <w:tc>
          <w:tcPr>
            <w:tcW w:w="2520" w:type="dxa"/>
          </w:tcPr>
          <w:p w:rsidR="00E83946" w:rsidRPr="009C538E" w:rsidRDefault="00E83946" w:rsidP="00E83946">
            <w:pPr>
              <w:rPr>
                <w:lang w:val="uk-UA"/>
              </w:rPr>
            </w:pPr>
            <w:r w:rsidRPr="009C538E">
              <w:rPr>
                <w:bCs/>
                <w:color w:val="000000"/>
                <w:lang w:val="uk-UA"/>
              </w:rPr>
              <w:t>Альтернатива 1.</w:t>
            </w:r>
            <w:r w:rsidRPr="009C538E">
              <w:rPr>
                <w:color w:val="000000"/>
                <w:lang w:val="uk-UA"/>
              </w:rPr>
              <w:t xml:space="preserve"> </w:t>
            </w:r>
          </w:p>
        </w:tc>
        <w:tc>
          <w:tcPr>
            <w:tcW w:w="4860" w:type="dxa"/>
          </w:tcPr>
          <w:p w:rsidR="00E83946" w:rsidRPr="009C538E" w:rsidRDefault="00E83946" w:rsidP="005E3923">
            <w:pPr>
              <w:rPr>
                <w:lang w:val="uk-UA"/>
              </w:rPr>
            </w:pPr>
            <w:r w:rsidRPr="009C538E">
              <w:rPr>
                <w:lang w:val="uk-UA"/>
              </w:rPr>
              <w:t>Відсутні</w:t>
            </w:r>
          </w:p>
        </w:tc>
        <w:tc>
          <w:tcPr>
            <w:tcW w:w="2340" w:type="dxa"/>
          </w:tcPr>
          <w:p w:rsidR="00E83946" w:rsidRPr="009C538E" w:rsidRDefault="00E83946" w:rsidP="005E3923">
            <w:pPr>
              <w:widowControl w:val="0"/>
              <w:rPr>
                <w:lang w:val="uk-UA"/>
              </w:rPr>
            </w:pPr>
            <w:r w:rsidRPr="009C538E">
              <w:rPr>
                <w:lang w:val="uk-UA"/>
              </w:rPr>
              <w:t>Відсутні</w:t>
            </w:r>
          </w:p>
        </w:tc>
      </w:tr>
      <w:tr w:rsidR="00E83946" w:rsidRPr="009C538E" w:rsidTr="005E3923">
        <w:tc>
          <w:tcPr>
            <w:tcW w:w="2520" w:type="dxa"/>
          </w:tcPr>
          <w:p w:rsidR="00E83946" w:rsidRPr="009C538E" w:rsidRDefault="00E83946" w:rsidP="00E83946">
            <w:pPr>
              <w:rPr>
                <w:lang w:val="uk-UA"/>
              </w:rPr>
            </w:pPr>
            <w:r w:rsidRPr="009C538E">
              <w:rPr>
                <w:bCs/>
                <w:color w:val="000000"/>
                <w:lang w:val="uk-UA"/>
              </w:rPr>
              <w:t>Альтернатива 2.</w:t>
            </w:r>
            <w:r w:rsidRPr="009C538E">
              <w:rPr>
                <w:color w:val="000000"/>
                <w:lang w:val="uk-UA"/>
              </w:rPr>
              <w:t xml:space="preserve"> </w:t>
            </w:r>
          </w:p>
        </w:tc>
        <w:tc>
          <w:tcPr>
            <w:tcW w:w="4860" w:type="dxa"/>
          </w:tcPr>
          <w:p w:rsidR="00E83946" w:rsidRPr="009C538E" w:rsidRDefault="00E83946" w:rsidP="005E3923">
            <w:pPr>
              <w:rPr>
                <w:lang w:val="uk-UA"/>
              </w:rPr>
            </w:pPr>
            <w:r w:rsidRPr="009C538E">
              <w:rPr>
                <w:lang w:val="uk-UA"/>
              </w:rPr>
              <w:t>Дотримання вимог чинного законодавства України;</w:t>
            </w:r>
          </w:p>
          <w:p w:rsidR="00E83946" w:rsidRPr="009C538E" w:rsidRDefault="00E83946" w:rsidP="005E3923">
            <w:pPr>
              <w:rPr>
                <w:lang w:val="uk-UA"/>
              </w:rPr>
            </w:pPr>
            <w:r w:rsidRPr="009C538E">
              <w:rPr>
                <w:lang w:val="uk-UA"/>
              </w:rPr>
              <w:t>залучення коштів замовників (інвесторів) будівництва об’єктів (суб’єктів господарювання та громадян) для реалізації заходів, спрямованих на створення і розвиток інженерно-транспортної та соціальної інфраструктури населених пунктів;</w:t>
            </w:r>
          </w:p>
          <w:p w:rsidR="00E83946" w:rsidRPr="009C538E" w:rsidRDefault="00E83946" w:rsidP="005E3923">
            <w:pPr>
              <w:rPr>
                <w:lang w:val="uk-UA"/>
              </w:rPr>
            </w:pPr>
            <w:r w:rsidRPr="009C538E">
              <w:rPr>
                <w:lang w:val="uk-UA"/>
              </w:rPr>
              <w:t xml:space="preserve">збільшення надходжень коштів до </w:t>
            </w:r>
            <w:r w:rsidRPr="009C538E">
              <w:rPr>
                <w:bCs/>
                <w:iCs/>
                <w:lang w:val="uk-UA"/>
              </w:rPr>
              <w:t>цільового фонду</w:t>
            </w:r>
            <w:r w:rsidRPr="009C538E">
              <w:rPr>
                <w:lang w:val="uk-UA"/>
              </w:rPr>
              <w:t xml:space="preserve"> розвитку інженерно-транспортної та </w:t>
            </w:r>
            <w:r w:rsidRPr="009C538E">
              <w:rPr>
                <w:lang w:val="uk-UA"/>
              </w:rPr>
              <w:lastRenderedPageBreak/>
              <w:t>соціальної інфраструктури населених пунктів;</w:t>
            </w:r>
          </w:p>
          <w:p w:rsidR="00E83946" w:rsidRPr="009C538E" w:rsidRDefault="00E83946" w:rsidP="00E83946">
            <w:pPr>
              <w:rPr>
                <w:lang w:val="uk-UA"/>
              </w:rPr>
            </w:pPr>
            <w:r w:rsidRPr="009C538E">
              <w:rPr>
                <w:lang w:val="uk-UA"/>
              </w:rPr>
              <w:t>залучення інвестицій в економіку та поліпшення його соціально-економічного становища.</w:t>
            </w:r>
          </w:p>
        </w:tc>
        <w:tc>
          <w:tcPr>
            <w:tcW w:w="2340" w:type="dxa"/>
          </w:tcPr>
          <w:p w:rsidR="00E83946" w:rsidRPr="009C538E" w:rsidRDefault="00E83946" w:rsidP="005E3923">
            <w:pPr>
              <w:rPr>
                <w:lang w:val="uk-UA"/>
              </w:rPr>
            </w:pPr>
            <w:r w:rsidRPr="009C538E">
              <w:rPr>
                <w:lang w:val="uk-UA"/>
              </w:rPr>
              <w:lastRenderedPageBreak/>
              <w:t>Відсутні, оскільки реалізація акта не потребує додаткових матеріальних та інших витрат</w:t>
            </w:r>
          </w:p>
        </w:tc>
      </w:tr>
    </w:tbl>
    <w:p w:rsidR="00E83946" w:rsidRPr="009C538E" w:rsidRDefault="00E83946" w:rsidP="00E83946">
      <w:pPr>
        <w:widowControl w:val="0"/>
        <w:jc w:val="both"/>
        <w:rPr>
          <w:lang w:val="uk-UA"/>
        </w:rPr>
      </w:pPr>
    </w:p>
    <w:p w:rsidR="00E83946" w:rsidRPr="009C538E" w:rsidRDefault="00E83946" w:rsidP="00E83946">
      <w:pPr>
        <w:widowControl w:val="0"/>
        <w:jc w:val="both"/>
        <w:rPr>
          <w:lang w:val="uk-UA"/>
        </w:rPr>
      </w:pPr>
      <w:r w:rsidRPr="009C538E">
        <w:rPr>
          <w:lang w:val="uk-UA"/>
        </w:rPr>
        <w:t xml:space="preserve">     Оцінка впливу на сферу інтересів громадян</w:t>
      </w:r>
    </w:p>
    <w:p w:rsidR="00E83946" w:rsidRPr="009C538E" w:rsidRDefault="00E83946" w:rsidP="00E83946">
      <w:pPr>
        <w:widowControl w:val="0"/>
        <w:jc w:val="both"/>
        <w:rPr>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4320"/>
        <w:gridCol w:w="2520"/>
      </w:tblGrid>
      <w:tr w:rsidR="00E83946" w:rsidRPr="009C538E" w:rsidTr="005E3923">
        <w:tc>
          <w:tcPr>
            <w:tcW w:w="2880" w:type="dxa"/>
          </w:tcPr>
          <w:p w:rsidR="00E83946" w:rsidRPr="009C538E" w:rsidRDefault="00E83946" w:rsidP="005E3923">
            <w:pPr>
              <w:rPr>
                <w:lang w:val="uk-UA"/>
              </w:rPr>
            </w:pPr>
            <w:r w:rsidRPr="009C538E">
              <w:rPr>
                <w:lang w:val="uk-UA"/>
              </w:rPr>
              <w:t xml:space="preserve">Вид альтернативи </w:t>
            </w:r>
          </w:p>
        </w:tc>
        <w:tc>
          <w:tcPr>
            <w:tcW w:w="4320" w:type="dxa"/>
          </w:tcPr>
          <w:p w:rsidR="00E83946" w:rsidRPr="009C538E" w:rsidRDefault="00E83946" w:rsidP="005E3923">
            <w:pPr>
              <w:rPr>
                <w:lang w:val="uk-UA"/>
              </w:rPr>
            </w:pPr>
            <w:r w:rsidRPr="009C538E">
              <w:rPr>
                <w:lang w:val="uk-UA"/>
              </w:rPr>
              <w:t>Вигоди</w:t>
            </w:r>
          </w:p>
        </w:tc>
        <w:tc>
          <w:tcPr>
            <w:tcW w:w="2520" w:type="dxa"/>
          </w:tcPr>
          <w:p w:rsidR="00E83946" w:rsidRPr="009C538E" w:rsidRDefault="00E83946" w:rsidP="005E3923">
            <w:pPr>
              <w:rPr>
                <w:lang w:val="uk-UA"/>
              </w:rPr>
            </w:pPr>
            <w:r w:rsidRPr="009C538E">
              <w:rPr>
                <w:lang w:val="uk-UA"/>
              </w:rPr>
              <w:t>Витрати</w:t>
            </w:r>
          </w:p>
        </w:tc>
      </w:tr>
      <w:tr w:rsidR="00E83946" w:rsidRPr="009C538E" w:rsidTr="005E3923">
        <w:tc>
          <w:tcPr>
            <w:tcW w:w="2880" w:type="dxa"/>
          </w:tcPr>
          <w:p w:rsidR="00E83946" w:rsidRPr="009C538E" w:rsidRDefault="00E83946" w:rsidP="005E3923">
            <w:pPr>
              <w:rPr>
                <w:color w:val="000000"/>
                <w:lang w:val="uk-UA"/>
              </w:rPr>
            </w:pPr>
            <w:r w:rsidRPr="009C538E">
              <w:rPr>
                <w:bCs/>
                <w:color w:val="000000"/>
                <w:lang w:val="uk-UA"/>
              </w:rPr>
              <w:t>Альтернатива 1.</w:t>
            </w:r>
            <w:r w:rsidRPr="009C538E">
              <w:rPr>
                <w:color w:val="000000"/>
                <w:lang w:val="uk-UA"/>
              </w:rPr>
              <w:t xml:space="preserve"> </w:t>
            </w:r>
          </w:p>
          <w:p w:rsidR="00E83946" w:rsidRPr="009C538E" w:rsidRDefault="00E83946" w:rsidP="005E3923">
            <w:pPr>
              <w:rPr>
                <w:lang w:val="uk-UA"/>
              </w:rPr>
            </w:pPr>
          </w:p>
        </w:tc>
        <w:tc>
          <w:tcPr>
            <w:tcW w:w="4320" w:type="dxa"/>
          </w:tcPr>
          <w:p w:rsidR="00E83946" w:rsidRPr="009C538E" w:rsidRDefault="00E83946" w:rsidP="005E3923">
            <w:pPr>
              <w:rPr>
                <w:lang w:val="uk-UA"/>
              </w:rPr>
            </w:pPr>
            <w:r w:rsidRPr="009C538E">
              <w:rPr>
                <w:lang w:val="uk-UA"/>
              </w:rPr>
              <w:t>Відсутні</w:t>
            </w:r>
          </w:p>
        </w:tc>
        <w:tc>
          <w:tcPr>
            <w:tcW w:w="2520" w:type="dxa"/>
          </w:tcPr>
          <w:p w:rsidR="00E83946" w:rsidRPr="009C538E" w:rsidRDefault="00E83946" w:rsidP="005E3923">
            <w:pPr>
              <w:rPr>
                <w:lang w:val="uk-UA"/>
              </w:rPr>
            </w:pPr>
            <w:r w:rsidRPr="009C538E">
              <w:rPr>
                <w:lang w:val="uk-UA"/>
              </w:rPr>
              <w:t>відсутні</w:t>
            </w:r>
          </w:p>
        </w:tc>
      </w:tr>
      <w:tr w:rsidR="00E83946" w:rsidRPr="009C538E" w:rsidTr="005E3923">
        <w:tc>
          <w:tcPr>
            <w:tcW w:w="2880" w:type="dxa"/>
          </w:tcPr>
          <w:p w:rsidR="00E83946" w:rsidRPr="009C538E" w:rsidRDefault="00E83946" w:rsidP="00E83946">
            <w:pPr>
              <w:rPr>
                <w:lang w:val="uk-UA"/>
              </w:rPr>
            </w:pPr>
            <w:r w:rsidRPr="009C538E">
              <w:rPr>
                <w:bCs/>
                <w:color w:val="000000"/>
                <w:lang w:val="uk-UA"/>
              </w:rPr>
              <w:t>Альтернатива 2.</w:t>
            </w:r>
            <w:r w:rsidRPr="009C538E">
              <w:rPr>
                <w:color w:val="000000"/>
                <w:lang w:val="uk-UA"/>
              </w:rPr>
              <w:t xml:space="preserve"> </w:t>
            </w:r>
          </w:p>
        </w:tc>
        <w:tc>
          <w:tcPr>
            <w:tcW w:w="4320" w:type="dxa"/>
          </w:tcPr>
          <w:p w:rsidR="00E83946" w:rsidRPr="009C538E" w:rsidRDefault="00E83946" w:rsidP="005E3923">
            <w:pPr>
              <w:rPr>
                <w:lang w:val="uk-UA"/>
              </w:rPr>
            </w:pPr>
            <w:r w:rsidRPr="009C538E">
              <w:rPr>
                <w:lang w:val="uk-UA"/>
              </w:rPr>
              <w:t xml:space="preserve">Удосконалення взаємовідносин з органами місцевого самоврядування щодо залучення коштів замовників (інвесторів) будівництва об’єктів на території </w:t>
            </w:r>
            <w:r w:rsidR="005E53E0">
              <w:rPr>
                <w:lang w:val="uk-UA"/>
              </w:rPr>
              <w:t>населених пунктів громади</w:t>
            </w:r>
            <w:r w:rsidRPr="009C538E">
              <w:rPr>
                <w:lang w:val="uk-UA"/>
              </w:rPr>
              <w:t xml:space="preserve"> у створенні і розвитку інфраструктури населених пунктів;</w:t>
            </w:r>
          </w:p>
          <w:p w:rsidR="00E83946" w:rsidRPr="009C538E" w:rsidRDefault="00E83946" w:rsidP="005E53E0">
            <w:pPr>
              <w:rPr>
                <w:lang w:val="uk-UA"/>
              </w:rPr>
            </w:pPr>
            <w:r w:rsidRPr="009C538E">
              <w:rPr>
                <w:lang w:val="uk-UA"/>
              </w:rPr>
              <w:t>залучення коштів замовників (інвесторів) будівництва об’єктів (суб’єктів господарювання та громадян) для реалізації заходів, спрямованих на створення і розвиток інженерно-транспортної та соціальної інфраструктури;</w:t>
            </w:r>
            <w:r w:rsidR="005E53E0">
              <w:rPr>
                <w:lang w:val="uk-UA"/>
              </w:rPr>
              <w:t xml:space="preserve"> </w:t>
            </w:r>
            <w:r w:rsidRPr="009C538E">
              <w:rPr>
                <w:lang w:val="uk-UA"/>
              </w:rPr>
              <w:t>покращення інженерно-транспортної та соціальної інфраструктури.</w:t>
            </w:r>
          </w:p>
        </w:tc>
        <w:tc>
          <w:tcPr>
            <w:tcW w:w="2520" w:type="dxa"/>
          </w:tcPr>
          <w:p w:rsidR="00E83946" w:rsidRPr="009C538E" w:rsidRDefault="00E83946" w:rsidP="005E3923">
            <w:pPr>
              <w:rPr>
                <w:lang w:val="uk-UA"/>
              </w:rPr>
            </w:pPr>
            <w:r w:rsidRPr="009C538E">
              <w:rPr>
                <w:lang w:val="uk-UA"/>
              </w:rPr>
              <w:t xml:space="preserve">Сплата пайового внеску в разі здійснення будівництва об’єктів у випадках, передбачених проектом акта </w:t>
            </w:r>
          </w:p>
        </w:tc>
      </w:tr>
    </w:tbl>
    <w:p w:rsidR="005F2963" w:rsidRPr="009C538E" w:rsidRDefault="005F2963" w:rsidP="007F6CE1">
      <w:pPr>
        <w:pStyle w:val="a3"/>
        <w:ind w:left="0"/>
        <w:jc w:val="both"/>
        <w:rPr>
          <w:color w:val="000000" w:themeColor="text1"/>
          <w:lang w:val="uk-UA"/>
        </w:rPr>
      </w:pPr>
    </w:p>
    <w:p w:rsidR="007A5641" w:rsidRPr="009C538E" w:rsidRDefault="007A5641" w:rsidP="007A5641">
      <w:pPr>
        <w:widowControl w:val="0"/>
        <w:rPr>
          <w:lang w:val="uk-UA"/>
        </w:rPr>
      </w:pPr>
    </w:p>
    <w:p w:rsidR="007A5641" w:rsidRPr="009C538E" w:rsidRDefault="007A5641" w:rsidP="007A5641">
      <w:pPr>
        <w:widowControl w:val="0"/>
        <w:rPr>
          <w:lang w:val="uk-UA"/>
        </w:rPr>
      </w:pPr>
    </w:p>
    <w:p w:rsidR="007A5641" w:rsidRPr="009C538E" w:rsidRDefault="007A5641" w:rsidP="007A5641">
      <w:pPr>
        <w:widowControl w:val="0"/>
        <w:rPr>
          <w:lang w:val="uk-UA"/>
        </w:rPr>
      </w:pPr>
    </w:p>
    <w:p w:rsidR="007A5641" w:rsidRPr="009C538E" w:rsidRDefault="007A5641" w:rsidP="007A5641">
      <w:pPr>
        <w:widowControl w:val="0"/>
        <w:rPr>
          <w:lang w:val="uk-UA"/>
        </w:rPr>
      </w:pPr>
      <w:r w:rsidRPr="009C538E">
        <w:rPr>
          <w:lang w:val="uk-UA"/>
        </w:rPr>
        <w:t>Оцінка впливу на сферу інтересів суб’єктів господарювання</w:t>
      </w:r>
    </w:p>
    <w:p w:rsidR="007A5641" w:rsidRPr="009C538E" w:rsidRDefault="007A5641" w:rsidP="007A5641">
      <w:pPr>
        <w:widowControl w:val="0"/>
        <w:rPr>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2"/>
        <w:gridCol w:w="1563"/>
        <w:gridCol w:w="1563"/>
        <w:gridCol w:w="1563"/>
        <w:gridCol w:w="1563"/>
        <w:gridCol w:w="1136"/>
      </w:tblGrid>
      <w:tr w:rsidR="007A5641" w:rsidRPr="009C538E" w:rsidTr="005E3923">
        <w:tc>
          <w:tcPr>
            <w:tcW w:w="2332" w:type="dxa"/>
          </w:tcPr>
          <w:p w:rsidR="007A5641" w:rsidRPr="009C538E" w:rsidRDefault="007A5641" w:rsidP="005E3923">
            <w:pPr>
              <w:widowControl w:val="0"/>
              <w:jc w:val="center"/>
              <w:rPr>
                <w:snapToGrid w:val="0"/>
                <w:lang w:val="uk-UA"/>
              </w:rPr>
            </w:pPr>
            <w:r w:rsidRPr="009C538E">
              <w:rPr>
                <w:snapToGrid w:val="0"/>
                <w:lang w:val="uk-UA"/>
              </w:rPr>
              <w:t>Показник</w:t>
            </w:r>
          </w:p>
        </w:tc>
        <w:tc>
          <w:tcPr>
            <w:tcW w:w="1563" w:type="dxa"/>
          </w:tcPr>
          <w:p w:rsidR="007A5641" w:rsidRPr="009C538E" w:rsidRDefault="007A5641" w:rsidP="005E3923">
            <w:pPr>
              <w:widowControl w:val="0"/>
              <w:jc w:val="center"/>
              <w:rPr>
                <w:snapToGrid w:val="0"/>
                <w:lang w:val="uk-UA"/>
              </w:rPr>
            </w:pPr>
            <w:r w:rsidRPr="009C538E">
              <w:rPr>
                <w:snapToGrid w:val="0"/>
                <w:lang w:val="uk-UA"/>
              </w:rPr>
              <w:t>Великі</w:t>
            </w:r>
          </w:p>
        </w:tc>
        <w:tc>
          <w:tcPr>
            <w:tcW w:w="1563" w:type="dxa"/>
          </w:tcPr>
          <w:p w:rsidR="007A5641" w:rsidRPr="009C538E" w:rsidRDefault="007A5641" w:rsidP="005E3923">
            <w:pPr>
              <w:widowControl w:val="0"/>
              <w:jc w:val="center"/>
              <w:rPr>
                <w:snapToGrid w:val="0"/>
                <w:lang w:val="uk-UA"/>
              </w:rPr>
            </w:pPr>
            <w:r w:rsidRPr="009C538E">
              <w:rPr>
                <w:snapToGrid w:val="0"/>
                <w:lang w:val="uk-UA"/>
              </w:rPr>
              <w:t>Середні</w:t>
            </w:r>
          </w:p>
        </w:tc>
        <w:tc>
          <w:tcPr>
            <w:tcW w:w="1563" w:type="dxa"/>
          </w:tcPr>
          <w:p w:rsidR="007A5641" w:rsidRPr="009C538E" w:rsidRDefault="007A5641" w:rsidP="005E3923">
            <w:pPr>
              <w:widowControl w:val="0"/>
              <w:jc w:val="center"/>
              <w:rPr>
                <w:snapToGrid w:val="0"/>
                <w:lang w:val="uk-UA"/>
              </w:rPr>
            </w:pPr>
            <w:r w:rsidRPr="009C538E">
              <w:rPr>
                <w:snapToGrid w:val="0"/>
                <w:lang w:val="uk-UA"/>
              </w:rPr>
              <w:t>Малі</w:t>
            </w:r>
          </w:p>
        </w:tc>
        <w:tc>
          <w:tcPr>
            <w:tcW w:w="1563" w:type="dxa"/>
          </w:tcPr>
          <w:p w:rsidR="007A5641" w:rsidRPr="009C538E" w:rsidRDefault="007A5641" w:rsidP="005E3923">
            <w:pPr>
              <w:widowControl w:val="0"/>
              <w:jc w:val="center"/>
              <w:rPr>
                <w:snapToGrid w:val="0"/>
                <w:lang w:val="uk-UA"/>
              </w:rPr>
            </w:pPr>
            <w:proofErr w:type="spellStart"/>
            <w:r w:rsidRPr="009C538E">
              <w:rPr>
                <w:snapToGrid w:val="0"/>
                <w:lang w:val="uk-UA"/>
              </w:rPr>
              <w:t>Мікро</w:t>
            </w:r>
            <w:proofErr w:type="spellEnd"/>
          </w:p>
        </w:tc>
        <w:tc>
          <w:tcPr>
            <w:tcW w:w="1136" w:type="dxa"/>
          </w:tcPr>
          <w:p w:rsidR="007A5641" w:rsidRPr="009C538E" w:rsidRDefault="007A5641" w:rsidP="005E3923">
            <w:pPr>
              <w:widowControl w:val="0"/>
              <w:jc w:val="center"/>
              <w:rPr>
                <w:snapToGrid w:val="0"/>
                <w:lang w:val="uk-UA"/>
              </w:rPr>
            </w:pPr>
            <w:r w:rsidRPr="009C538E">
              <w:rPr>
                <w:snapToGrid w:val="0"/>
                <w:lang w:val="uk-UA"/>
              </w:rPr>
              <w:t>Разом</w:t>
            </w:r>
          </w:p>
        </w:tc>
      </w:tr>
      <w:tr w:rsidR="007A5641" w:rsidRPr="009C538E" w:rsidTr="005E3923">
        <w:tc>
          <w:tcPr>
            <w:tcW w:w="2332" w:type="dxa"/>
          </w:tcPr>
          <w:p w:rsidR="007A5641" w:rsidRPr="009C538E" w:rsidRDefault="007A5641" w:rsidP="005E3923">
            <w:pPr>
              <w:widowControl w:val="0"/>
              <w:rPr>
                <w:snapToGrid w:val="0"/>
                <w:lang w:val="uk-UA"/>
              </w:rPr>
            </w:pPr>
            <w:r w:rsidRPr="009C538E">
              <w:rPr>
                <w:snapToGrid w:val="0"/>
                <w:lang w:val="uk-UA"/>
              </w:rPr>
              <w:t xml:space="preserve">Кількість </w:t>
            </w:r>
            <w:r w:rsidRPr="009C538E">
              <w:rPr>
                <w:lang w:val="uk-UA"/>
              </w:rPr>
              <w:t>суб’єктів господарювання, що підпадають під дію регулювання, одиниць</w:t>
            </w:r>
          </w:p>
        </w:tc>
        <w:tc>
          <w:tcPr>
            <w:tcW w:w="1563" w:type="dxa"/>
          </w:tcPr>
          <w:p w:rsidR="007A5641" w:rsidRPr="009C538E" w:rsidRDefault="00626572" w:rsidP="00D84E19">
            <w:pPr>
              <w:widowControl w:val="0"/>
              <w:jc w:val="center"/>
              <w:rPr>
                <w:snapToGrid w:val="0"/>
                <w:lang w:val="uk-UA"/>
              </w:rPr>
            </w:pPr>
            <w:r>
              <w:rPr>
                <w:rStyle w:val="WW8Num1z6"/>
                <w:bCs/>
                <w:color w:val="000000"/>
                <w:lang w:val="uk-UA"/>
              </w:rPr>
              <w:t>1</w:t>
            </w:r>
          </w:p>
        </w:tc>
        <w:tc>
          <w:tcPr>
            <w:tcW w:w="1563" w:type="dxa"/>
          </w:tcPr>
          <w:p w:rsidR="007A5641" w:rsidRPr="009C538E" w:rsidRDefault="00D84E19" w:rsidP="00D84E19">
            <w:pPr>
              <w:widowControl w:val="0"/>
              <w:jc w:val="center"/>
              <w:rPr>
                <w:snapToGrid w:val="0"/>
                <w:lang w:val="uk-UA"/>
              </w:rPr>
            </w:pPr>
            <w:r>
              <w:rPr>
                <w:rStyle w:val="WW8Num1z6"/>
                <w:bCs/>
                <w:color w:val="000000"/>
                <w:lang w:val="uk-UA"/>
              </w:rPr>
              <w:t>-</w:t>
            </w:r>
          </w:p>
        </w:tc>
        <w:tc>
          <w:tcPr>
            <w:tcW w:w="1563" w:type="dxa"/>
          </w:tcPr>
          <w:p w:rsidR="007A5641" w:rsidRPr="009C538E" w:rsidRDefault="00C277A9" w:rsidP="00D84E19">
            <w:pPr>
              <w:widowControl w:val="0"/>
              <w:jc w:val="center"/>
              <w:rPr>
                <w:snapToGrid w:val="0"/>
                <w:lang w:val="uk-UA"/>
              </w:rPr>
            </w:pPr>
            <w:r>
              <w:rPr>
                <w:rStyle w:val="WW8Num1z6"/>
                <w:bCs/>
                <w:color w:val="000000"/>
                <w:lang w:val="uk-UA"/>
              </w:rPr>
              <w:t>4</w:t>
            </w:r>
          </w:p>
        </w:tc>
        <w:tc>
          <w:tcPr>
            <w:tcW w:w="1563" w:type="dxa"/>
          </w:tcPr>
          <w:p w:rsidR="007A5641" w:rsidRPr="009C538E" w:rsidRDefault="00D84E19" w:rsidP="00D84E19">
            <w:pPr>
              <w:widowControl w:val="0"/>
              <w:jc w:val="center"/>
              <w:rPr>
                <w:snapToGrid w:val="0"/>
                <w:lang w:val="uk-UA"/>
              </w:rPr>
            </w:pPr>
            <w:r>
              <w:rPr>
                <w:rStyle w:val="WW8Num1z6"/>
                <w:bCs/>
                <w:color w:val="000000"/>
                <w:lang w:val="uk-UA"/>
              </w:rPr>
              <w:t>1</w:t>
            </w:r>
          </w:p>
        </w:tc>
        <w:tc>
          <w:tcPr>
            <w:tcW w:w="1136" w:type="dxa"/>
          </w:tcPr>
          <w:p w:rsidR="007A5641" w:rsidRPr="009C538E" w:rsidRDefault="00C277A9" w:rsidP="005E3923">
            <w:pPr>
              <w:widowControl w:val="0"/>
              <w:jc w:val="center"/>
              <w:rPr>
                <w:snapToGrid w:val="0"/>
                <w:lang w:val="uk-UA"/>
              </w:rPr>
            </w:pPr>
            <w:r>
              <w:rPr>
                <w:snapToGrid w:val="0"/>
                <w:lang w:val="uk-UA"/>
              </w:rPr>
              <w:t>6</w:t>
            </w:r>
          </w:p>
        </w:tc>
      </w:tr>
      <w:tr w:rsidR="007A5641" w:rsidRPr="009C538E" w:rsidTr="005E3923">
        <w:tc>
          <w:tcPr>
            <w:tcW w:w="2332" w:type="dxa"/>
          </w:tcPr>
          <w:p w:rsidR="007A5641" w:rsidRPr="009C538E" w:rsidRDefault="007A5641" w:rsidP="005E3923">
            <w:pPr>
              <w:widowControl w:val="0"/>
              <w:rPr>
                <w:snapToGrid w:val="0"/>
                <w:lang w:val="uk-UA"/>
              </w:rPr>
            </w:pPr>
            <w:r w:rsidRPr="009C538E">
              <w:rPr>
                <w:snapToGrid w:val="0"/>
                <w:lang w:val="uk-UA"/>
              </w:rPr>
              <w:t>Питома вага групи у загальній кількості, відсотків</w:t>
            </w:r>
          </w:p>
        </w:tc>
        <w:tc>
          <w:tcPr>
            <w:tcW w:w="1563" w:type="dxa"/>
          </w:tcPr>
          <w:p w:rsidR="007A5641" w:rsidRPr="009C538E" w:rsidRDefault="00C277A9" w:rsidP="00D84E19">
            <w:pPr>
              <w:widowControl w:val="0"/>
              <w:jc w:val="center"/>
              <w:rPr>
                <w:snapToGrid w:val="0"/>
                <w:lang w:val="uk-UA"/>
              </w:rPr>
            </w:pPr>
            <w:r>
              <w:rPr>
                <w:rStyle w:val="WW8Num1z6"/>
                <w:bCs/>
                <w:color w:val="000000"/>
                <w:lang w:val="uk-UA"/>
              </w:rPr>
              <w:t>16,6</w:t>
            </w:r>
          </w:p>
        </w:tc>
        <w:tc>
          <w:tcPr>
            <w:tcW w:w="1563" w:type="dxa"/>
          </w:tcPr>
          <w:p w:rsidR="007A5641" w:rsidRPr="009C538E" w:rsidRDefault="00D84E19" w:rsidP="00D84E19">
            <w:pPr>
              <w:widowControl w:val="0"/>
              <w:jc w:val="center"/>
              <w:rPr>
                <w:snapToGrid w:val="0"/>
                <w:lang w:val="uk-UA"/>
              </w:rPr>
            </w:pPr>
            <w:r>
              <w:rPr>
                <w:rStyle w:val="WW8Num1z6"/>
                <w:bCs/>
                <w:color w:val="000000"/>
                <w:lang w:val="uk-UA"/>
              </w:rPr>
              <w:t>-</w:t>
            </w:r>
          </w:p>
        </w:tc>
        <w:tc>
          <w:tcPr>
            <w:tcW w:w="1563" w:type="dxa"/>
          </w:tcPr>
          <w:p w:rsidR="007A5641" w:rsidRPr="009C538E" w:rsidRDefault="00C277A9" w:rsidP="00D84E19">
            <w:pPr>
              <w:widowControl w:val="0"/>
              <w:jc w:val="center"/>
              <w:rPr>
                <w:snapToGrid w:val="0"/>
                <w:lang w:val="uk-UA"/>
              </w:rPr>
            </w:pPr>
            <w:r>
              <w:rPr>
                <w:rStyle w:val="WW8Num1z6"/>
                <w:bCs/>
                <w:color w:val="000000"/>
                <w:lang w:val="uk-UA"/>
              </w:rPr>
              <w:t>66,8</w:t>
            </w:r>
          </w:p>
        </w:tc>
        <w:tc>
          <w:tcPr>
            <w:tcW w:w="1563" w:type="dxa"/>
          </w:tcPr>
          <w:p w:rsidR="007A5641" w:rsidRPr="009C538E" w:rsidRDefault="00C277A9" w:rsidP="005E3923">
            <w:pPr>
              <w:widowControl w:val="0"/>
              <w:rPr>
                <w:snapToGrid w:val="0"/>
                <w:lang w:val="uk-UA"/>
              </w:rPr>
            </w:pPr>
            <w:r>
              <w:rPr>
                <w:rStyle w:val="WW8Num1z6"/>
                <w:bCs/>
                <w:color w:val="000000"/>
                <w:lang w:val="uk-UA"/>
              </w:rPr>
              <w:t>16,6</w:t>
            </w:r>
          </w:p>
        </w:tc>
        <w:tc>
          <w:tcPr>
            <w:tcW w:w="1136" w:type="dxa"/>
          </w:tcPr>
          <w:p w:rsidR="007A5641" w:rsidRPr="009C538E" w:rsidRDefault="00D84E19" w:rsidP="005E3923">
            <w:pPr>
              <w:widowControl w:val="0"/>
              <w:jc w:val="center"/>
              <w:rPr>
                <w:snapToGrid w:val="0"/>
                <w:lang w:val="uk-UA"/>
              </w:rPr>
            </w:pPr>
            <w:r>
              <w:rPr>
                <w:snapToGrid w:val="0"/>
                <w:lang w:val="uk-UA"/>
              </w:rPr>
              <w:t>100</w:t>
            </w:r>
          </w:p>
        </w:tc>
      </w:tr>
    </w:tbl>
    <w:p w:rsidR="007A5641" w:rsidRPr="009C538E" w:rsidRDefault="007A5641" w:rsidP="007A5641">
      <w:pPr>
        <w:widowControl w:val="0"/>
        <w:rPr>
          <w:snapToGrid w:val="0"/>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4320"/>
        <w:gridCol w:w="2520"/>
      </w:tblGrid>
      <w:tr w:rsidR="007A5641" w:rsidRPr="009C538E" w:rsidTr="005E3923">
        <w:tc>
          <w:tcPr>
            <w:tcW w:w="2880" w:type="dxa"/>
          </w:tcPr>
          <w:p w:rsidR="007A5641" w:rsidRPr="009C538E" w:rsidRDefault="007A5641" w:rsidP="005E3923">
            <w:pPr>
              <w:rPr>
                <w:lang w:val="uk-UA"/>
              </w:rPr>
            </w:pPr>
            <w:r w:rsidRPr="009C538E">
              <w:rPr>
                <w:lang w:val="uk-UA"/>
              </w:rPr>
              <w:t xml:space="preserve">Вид альтернативи </w:t>
            </w:r>
          </w:p>
        </w:tc>
        <w:tc>
          <w:tcPr>
            <w:tcW w:w="4320" w:type="dxa"/>
          </w:tcPr>
          <w:p w:rsidR="007A5641" w:rsidRPr="009C538E" w:rsidRDefault="007A5641" w:rsidP="005E3923">
            <w:pPr>
              <w:rPr>
                <w:lang w:val="uk-UA"/>
              </w:rPr>
            </w:pPr>
            <w:r w:rsidRPr="009C538E">
              <w:rPr>
                <w:lang w:val="uk-UA"/>
              </w:rPr>
              <w:t>Вигоди</w:t>
            </w:r>
          </w:p>
        </w:tc>
        <w:tc>
          <w:tcPr>
            <w:tcW w:w="2520" w:type="dxa"/>
          </w:tcPr>
          <w:p w:rsidR="007A5641" w:rsidRPr="009C538E" w:rsidRDefault="007A5641" w:rsidP="005E3923">
            <w:pPr>
              <w:rPr>
                <w:lang w:val="uk-UA"/>
              </w:rPr>
            </w:pPr>
            <w:r w:rsidRPr="009C538E">
              <w:rPr>
                <w:lang w:val="uk-UA"/>
              </w:rPr>
              <w:t>Витрати</w:t>
            </w:r>
          </w:p>
        </w:tc>
      </w:tr>
      <w:tr w:rsidR="007A5641" w:rsidRPr="009C538E" w:rsidTr="005E3923">
        <w:tc>
          <w:tcPr>
            <w:tcW w:w="2880" w:type="dxa"/>
          </w:tcPr>
          <w:p w:rsidR="007A5641" w:rsidRPr="009C538E" w:rsidRDefault="007A5641" w:rsidP="005E3923">
            <w:pPr>
              <w:rPr>
                <w:color w:val="000000"/>
                <w:lang w:val="uk-UA"/>
              </w:rPr>
            </w:pPr>
            <w:r w:rsidRPr="009C538E">
              <w:rPr>
                <w:bCs/>
                <w:color w:val="000000"/>
                <w:lang w:val="uk-UA"/>
              </w:rPr>
              <w:t>Альтернатива 1.</w:t>
            </w:r>
            <w:r w:rsidRPr="009C538E">
              <w:rPr>
                <w:color w:val="000000"/>
                <w:lang w:val="uk-UA"/>
              </w:rPr>
              <w:t xml:space="preserve"> </w:t>
            </w:r>
          </w:p>
          <w:p w:rsidR="007A5641" w:rsidRPr="009C538E" w:rsidRDefault="007A5641" w:rsidP="005E3923">
            <w:pPr>
              <w:rPr>
                <w:lang w:val="uk-UA"/>
              </w:rPr>
            </w:pPr>
          </w:p>
        </w:tc>
        <w:tc>
          <w:tcPr>
            <w:tcW w:w="4320" w:type="dxa"/>
          </w:tcPr>
          <w:p w:rsidR="007A5641" w:rsidRPr="009C538E" w:rsidRDefault="007A5641" w:rsidP="005E3923">
            <w:pPr>
              <w:rPr>
                <w:lang w:val="uk-UA"/>
              </w:rPr>
            </w:pPr>
            <w:r w:rsidRPr="009C538E">
              <w:rPr>
                <w:lang w:val="uk-UA"/>
              </w:rPr>
              <w:t>Відсутні</w:t>
            </w:r>
          </w:p>
        </w:tc>
        <w:tc>
          <w:tcPr>
            <w:tcW w:w="2520" w:type="dxa"/>
          </w:tcPr>
          <w:p w:rsidR="007A5641" w:rsidRPr="009C538E" w:rsidRDefault="00BB763B" w:rsidP="005E3923">
            <w:pPr>
              <w:rPr>
                <w:lang w:val="uk-UA"/>
              </w:rPr>
            </w:pPr>
            <w:r w:rsidRPr="009C538E">
              <w:rPr>
                <w:lang w:val="uk-UA"/>
              </w:rPr>
              <w:t>відсутні</w:t>
            </w:r>
          </w:p>
        </w:tc>
      </w:tr>
      <w:tr w:rsidR="007A5641" w:rsidRPr="009C538E" w:rsidTr="005E3923">
        <w:tc>
          <w:tcPr>
            <w:tcW w:w="2880" w:type="dxa"/>
          </w:tcPr>
          <w:p w:rsidR="007A5641" w:rsidRPr="009C538E" w:rsidRDefault="007A5641" w:rsidP="007A5641">
            <w:pPr>
              <w:rPr>
                <w:lang w:val="uk-UA"/>
              </w:rPr>
            </w:pPr>
            <w:r w:rsidRPr="009C538E">
              <w:rPr>
                <w:bCs/>
                <w:color w:val="000000"/>
                <w:lang w:val="uk-UA"/>
              </w:rPr>
              <w:t>Альтернатива 2.</w:t>
            </w:r>
            <w:r w:rsidRPr="009C538E">
              <w:rPr>
                <w:color w:val="000000"/>
                <w:lang w:val="uk-UA"/>
              </w:rPr>
              <w:t xml:space="preserve"> </w:t>
            </w:r>
          </w:p>
        </w:tc>
        <w:tc>
          <w:tcPr>
            <w:tcW w:w="4320" w:type="dxa"/>
          </w:tcPr>
          <w:p w:rsidR="007A5641" w:rsidRPr="009C538E" w:rsidRDefault="007A5641" w:rsidP="005E3923">
            <w:pPr>
              <w:rPr>
                <w:lang w:val="uk-UA"/>
              </w:rPr>
            </w:pPr>
            <w:r w:rsidRPr="009C538E">
              <w:rPr>
                <w:lang w:val="uk-UA"/>
              </w:rPr>
              <w:t>Удосконалення взаємовідносин з органами місцевого самоврядування щодо залучення коштів замовників (інвесторів) будівництва об’єктів на території міста у створенні і розвитку інфраструктури населених пунктів;</w:t>
            </w:r>
          </w:p>
          <w:p w:rsidR="007A5641" w:rsidRPr="009C538E" w:rsidRDefault="007A5641" w:rsidP="005E3923">
            <w:pPr>
              <w:rPr>
                <w:lang w:val="uk-UA"/>
              </w:rPr>
            </w:pPr>
            <w:r w:rsidRPr="009C538E">
              <w:rPr>
                <w:lang w:val="uk-UA"/>
              </w:rPr>
              <w:t xml:space="preserve">створення сприятливих умов для </w:t>
            </w:r>
            <w:r w:rsidRPr="009C538E">
              <w:rPr>
                <w:lang w:val="uk-UA"/>
              </w:rPr>
              <w:lastRenderedPageBreak/>
              <w:t>здійснення містобудівної діяльності;</w:t>
            </w:r>
          </w:p>
          <w:p w:rsidR="007A5641" w:rsidRPr="009C538E" w:rsidRDefault="007A5641" w:rsidP="005E3923">
            <w:pPr>
              <w:rPr>
                <w:lang w:val="uk-UA"/>
              </w:rPr>
            </w:pPr>
            <w:r w:rsidRPr="009C538E">
              <w:rPr>
                <w:lang w:val="uk-UA"/>
              </w:rPr>
              <w:t>розвиток підприємницької діяльності.</w:t>
            </w:r>
          </w:p>
        </w:tc>
        <w:tc>
          <w:tcPr>
            <w:tcW w:w="2520" w:type="dxa"/>
          </w:tcPr>
          <w:p w:rsidR="007A5641" w:rsidRPr="009C538E" w:rsidRDefault="007A5641" w:rsidP="005E3923">
            <w:pPr>
              <w:rPr>
                <w:lang w:val="uk-UA"/>
              </w:rPr>
            </w:pPr>
            <w:r w:rsidRPr="009C538E">
              <w:rPr>
                <w:lang w:val="uk-UA"/>
              </w:rPr>
              <w:lastRenderedPageBreak/>
              <w:t>Сплата пайового внеску в разі здійснення будівництва об’єктів у випадках, передбачених проектом акта</w:t>
            </w:r>
          </w:p>
        </w:tc>
      </w:tr>
    </w:tbl>
    <w:p w:rsidR="00BB763B" w:rsidRPr="009C538E" w:rsidRDefault="00BB763B" w:rsidP="00BB763B">
      <w:pPr>
        <w:jc w:val="both"/>
        <w:rPr>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6300"/>
      </w:tblGrid>
      <w:tr w:rsidR="00BB763B" w:rsidRPr="009C538E" w:rsidTr="005E3923">
        <w:tc>
          <w:tcPr>
            <w:tcW w:w="3420" w:type="dxa"/>
          </w:tcPr>
          <w:p w:rsidR="00BB763B" w:rsidRPr="009C538E" w:rsidRDefault="00BB763B" w:rsidP="005E3923">
            <w:pPr>
              <w:jc w:val="center"/>
              <w:rPr>
                <w:lang w:val="uk-UA"/>
              </w:rPr>
            </w:pPr>
            <w:r w:rsidRPr="009C538E">
              <w:rPr>
                <w:lang w:val="uk-UA"/>
              </w:rPr>
              <w:t>Сумарні витрати за альтернативами</w:t>
            </w:r>
          </w:p>
        </w:tc>
        <w:tc>
          <w:tcPr>
            <w:tcW w:w="6300" w:type="dxa"/>
          </w:tcPr>
          <w:p w:rsidR="00BB763B" w:rsidRPr="009C538E" w:rsidRDefault="00BB763B" w:rsidP="005E3923">
            <w:pPr>
              <w:jc w:val="center"/>
              <w:rPr>
                <w:lang w:val="uk-UA"/>
              </w:rPr>
            </w:pPr>
            <w:r w:rsidRPr="009C538E">
              <w:rPr>
                <w:lang w:val="uk-UA"/>
              </w:rPr>
              <w:t>Сума витрат, гривень</w:t>
            </w:r>
          </w:p>
        </w:tc>
      </w:tr>
      <w:tr w:rsidR="00BB763B" w:rsidRPr="009C538E" w:rsidTr="005E3923">
        <w:tc>
          <w:tcPr>
            <w:tcW w:w="3420" w:type="dxa"/>
          </w:tcPr>
          <w:p w:rsidR="00BB763B" w:rsidRPr="009C538E" w:rsidRDefault="00BB763B" w:rsidP="005E3923">
            <w:pPr>
              <w:rPr>
                <w:color w:val="000000"/>
                <w:lang w:val="uk-UA"/>
              </w:rPr>
            </w:pPr>
            <w:r w:rsidRPr="009C538E">
              <w:rPr>
                <w:bCs/>
                <w:color w:val="000000"/>
                <w:lang w:val="uk-UA"/>
              </w:rPr>
              <w:t>Альтернатива 1.</w:t>
            </w:r>
            <w:r w:rsidRPr="009C538E">
              <w:rPr>
                <w:color w:val="000000"/>
                <w:lang w:val="uk-UA"/>
              </w:rPr>
              <w:t xml:space="preserve"> </w:t>
            </w:r>
          </w:p>
          <w:p w:rsidR="00BB763B" w:rsidRPr="009C538E" w:rsidRDefault="00BB763B" w:rsidP="005E3923">
            <w:pPr>
              <w:rPr>
                <w:lang w:val="uk-UA"/>
              </w:rPr>
            </w:pPr>
          </w:p>
        </w:tc>
        <w:tc>
          <w:tcPr>
            <w:tcW w:w="6300" w:type="dxa"/>
          </w:tcPr>
          <w:p w:rsidR="00BB763B" w:rsidRPr="009C538E" w:rsidRDefault="00BB763B" w:rsidP="005E3923">
            <w:pPr>
              <w:rPr>
                <w:lang w:val="uk-UA"/>
              </w:rPr>
            </w:pPr>
            <w:r w:rsidRPr="009C538E">
              <w:rPr>
                <w:lang w:val="uk-UA"/>
              </w:rPr>
              <w:t>відсутні</w:t>
            </w:r>
          </w:p>
        </w:tc>
      </w:tr>
      <w:tr w:rsidR="00BB763B" w:rsidRPr="00BB4A4D" w:rsidTr="005E3923">
        <w:tc>
          <w:tcPr>
            <w:tcW w:w="3420" w:type="dxa"/>
          </w:tcPr>
          <w:p w:rsidR="00BB763B" w:rsidRPr="009C538E" w:rsidRDefault="00BB763B" w:rsidP="00BB763B">
            <w:pPr>
              <w:rPr>
                <w:lang w:val="uk-UA"/>
              </w:rPr>
            </w:pPr>
            <w:r w:rsidRPr="009C538E">
              <w:rPr>
                <w:bCs/>
                <w:color w:val="000000"/>
                <w:lang w:val="uk-UA"/>
              </w:rPr>
              <w:t>Альтернатива 2.</w:t>
            </w:r>
            <w:r w:rsidRPr="009C538E">
              <w:rPr>
                <w:color w:val="000000"/>
                <w:lang w:val="uk-UA"/>
              </w:rPr>
              <w:t xml:space="preserve"> </w:t>
            </w:r>
          </w:p>
        </w:tc>
        <w:tc>
          <w:tcPr>
            <w:tcW w:w="6300" w:type="dxa"/>
          </w:tcPr>
          <w:p w:rsidR="00BB763B" w:rsidRPr="00D84E19" w:rsidRDefault="00BB763B" w:rsidP="005E3923">
            <w:pPr>
              <w:rPr>
                <w:b/>
                <w:lang w:val="uk-UA"/>
              </w:rPr>
            </w:pPr>
            <w:r w:rsidRPr="00D84E19">
              <w:rPr>
                <w:b/>
                <w:lang w:val="uk-UA"/>
              </w:rPr>
              <w:t>Сплата пайового внеску в разі здійснення будівництва об’єктів у випадках, передбачених проектом акта, у розмірі, який не перевищує 10 відсотків загальної кошторисної вартості будівництва нежитлових будівель та споруд і 4 відсотків загальної кошторисної вартості будівництва житлових будинків.</w:t>
            </w:r>
          </w:p>
        </w:tc>
      </w:tr>
    </w:tbl>
    <w:p w:rsidR="00BB763B" w:rsidRPr="009C538E" w:rsidRDefault="00BB763B" w:rsidP="00BB763B">
      <w:pPr>
        <w:jc w:val="both"/>
        <w:rPr>
          <w:b/>
          <w:color w:val="FF0000"/>
          <w:lang w:val="uk-UA"/>
        </w:rPr>
      </w:pPr>
    </w:p>
    <w:p w:rsidR="00BB763B" w:rsidRPr="009C538E" w:rsidRDefault="00BB763B" w:rsidP="005E53E0">
      <w:pPr>
        <w:jc w:val="both"/>
        <w:rPr>
          <w:b/>
          <w:color w:val="000000"/>
          <w:lang w:val="uk-UA"/>
        </w:rPr>
      </w:pPr>
      <w:r w:rsidRPr="009C538E">
        <w:rPr>
          <w:b/>
          <w:color w:val="000000"/>
          <w:lang w:val="uk-UA"/>
        </w:rPr>
        <w:t>4. Вибір найбільш оптимального альтернативного способу досягнення цілей.</w:t>
      </w:r>
    </w:p>
    <w:p w:rsidR="00BB763B" w:rsidRPr="009C538E" w:rsidRDefault="00BB763B" w:rsidP="00BB763B">
      <w:pPr>
        <w:jc w:val="both"/>
        <w:rPr>
          <w:color w:val="000000"/>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2700"/>
        <w:gridCol w:w="4500"/>
      </w:tblGrid>
      <w:tr w:rsidR="00BB763B" w:rsidRPr="009C538E" w:rsidTr="005E3923">
        <w:tc>
          <w:tcPr>
            <w:tcW w:w="2520" w:type="dxa"/>
          </w:tcPr>
          <w:p w:rsidR="00BB763B" w:rsidRPr="009C538E" w:rsidRDefault="00BB763B" w:rsidP="005E3923">
            <w:pPr>
              <w:jc w:val="center"/>
              <w:rPr>
                <w:lang w:val="uk-UA"/>
              </w:rPr>
            </w:pPr>
            <w:r w:rsidRPr="009C538E">
              <w:rPr>
                <w:lang w:val="uk-UA"/>
              </w:rPr>
              <w:t>Рейтинг результативності (досягнення цілей під час вирішення проблеми)</w:t>
            </w:r>
          </w:p>
        </w:tc>
        <w:tc>
          <w:tcPr>
            <w:tcW w:w="2700" w:type="dxa"/>
          </w:tcPr>
          <w:p w:rsidR="00BB763B" w:rsidRPr="009C538E" w:rsidRDefault="00BB763B" w:rsidP="005E3923">
            <w:pPr>
              <w:jc w:val="center"/>
              <w:rPr>
                <w:lang w:val="uk-UA"/>
              </w:rPr>
            </w:pPr>
            <w:r w:rsidRPr="009C538E">
              <w:rPr>
                <w:lang w:val="uk-UA"/>
              </w:rPr>
              <w:t>Бал результативності  (за чотирибальною системою оцінки)</w:t>
            </w:r>
          </w:p>
        </w:tc>
        <w:tc>
          <w:tcPr>
            <w:tcW w:w="4500" w:type="dxa"/>
          </w:tcPr>
          <w:p w:rsidR="00BB763B" w:rsidRPr="009C538E" w:rsidRDefault="00BB763B" w:rsidP="005E3923">
            <w:pPr>
              <w:jc w:val="center"/>
              <w:rPr>
                <w:lang w:val="uk-UA"/>
              </w:rPr>
            </w:pPr>
            <w:r w:rsidRPr="009C538E">
              <w:rPr>
                <w:lang w:val="uk-UA"/>
              </w:rPr>
              <w:t>Коментарі щодо присвоєння відповідного бала</w:t>
            </w:r>
          </w:p>
        </w:tc>
      </w:tr>
      <w:tr w:rsidR="00BB763B" w:rsidRPr="009C538E" w:rsidTr="005E3923">
        <w:tc>
          <w:tcPr>
            <w:tcW w:w="2520" w:type="dxa"/>
          </w:tcPr>
          <w:p w:rsidR="00BB763B" w:rsidRPr="009C538E" w:rsidRDefault="00BB763B" w:rsidP="005E3923">
            <w:pPr>
              <w:rPr>
                <w:color w:val="000000"/>
                <w:lang w:val="uk-UA"/>
              </w:rPr>
            </w:pPr>
            <w:r w:rsidRPr="009C538E">
              <w:rPr>
                <w:bCs/>
                <w:color w:val="000000"/>
                <w:lang w:val="uk-UA"/>
              </w:rPr>
              <w:t>Альтернатива 1.</w:t>
            </w:r>
            <w:r w:rsidRPr="009C538E">
              <w:rPr>
                <w:color w:val="000000"/>
                <w:lang w:val="uk-UA"/>
              </w:rPr>
              <w:t xml:space="preserve"> </w:t>
            </w:r>
          </w:p>
          <w:p w:rsidR="00BB763B" w:rsidRPr="009C538E" w:rsidRDefault="00BB763B" w:rsidP="005E3923">
            <w:pPr>
              <w:rPr>
                <w:lang w:val="uk-UA"/>
              </w:rPr>
            </w:pPr>
          </w:p>
        </w:tc>
        <w:tc>
          <w:tcPr>
            <w:tcW w:w="2700" w:type="dxa"/>
          </w:tcPr>
          <w:p w:rsidR="00BB763B" w:rsidRPr="009C538E" w:rsidRDefault="00BB763B" w:rsidP="005E3923">
            <w:pPr>
              <w:jc w:val="center"/>
              <w:rPr>
                <w:lang w:val="uk-UA"/>
              </w:rPr>
            </w:pPr>
            <w:r w:rsidRPr="009C538E">
              <w:rPr>
                <w:lang w:val="uk-UA"/>
              </w:rPr>
              <w:t>1</w:t>
            </w:r>
          </w:p>
        </w:tc>
        <w:tc>
          <w:tcPr>
            <w:tcW w:w="4500" w:type="dxa"/>
          </w:tcPr>
          <w:p w:rsidR="00BB763B" w:rsidRPr="009C538E" w:rsidRDefault="00BB763B" w:rsidP="005E3923">
            <w:pPr>
              <w:rPr>
                <w:lang w:val="uk-UA"/>
              </w:rPr>
            </w:pPr>
            <w:r w:rsidRPr="009C538E">
              <w:rPr>
                <w:lang w:val="uk-UA"/>
              </w:rPr>
              <w:t>Залишення ситуації без змін. Дана альтернатива є неприйнятною.</w:t>
            </w:r>
          </w:p>
          <w:p w:rsidR="00BB763B" w:rsidRPr="009C538E" w:rsidRDefault="00BB763B" w:rsidP="005E3923">
            <w:pPr>
              <w:rPr>
                <w:lang w:val="uk-UA"/>
              </w:rPr>
            </w:pPr>
          </w:p>
        </w:tc>
      </w:tr>
      <w:tr w:rsidR="00BB763B" w:rsidRPr="00BB4A4D" w:rsidTr="005E3923">
        <w:tc>
          <w:tcPr>
            <w:tcW w:w="2520" w:type="dxa"/>
          </w:tcPr>
          <w:p w:rsidR="00BB763B" w:rsidRPr="009C538E" w:rsidRDefault="00BB763B" w:rsidP="00BB763B">
            <w:pPr>
              <w:rPr>
                <w:lang w:val="uk-UA"/>
              </w:rPr>
            </w:pPr>
            <w:r w:rsidRPr="009C538E">
              <w:rPr>
                <w:bCs/>
                <w:color w:val="000000"/>
                <w:lang w:val="uk-UA"/>
              </w:rPr>
              <w:t>Альтернатива 2.</w:t>
            </w:r>
            <w:r w:rsidRPr="009C538E">
              <w:rPr>
                <w:color w:val="000000"/>
                <w:lang w:val="uk-UA"/>
              </w:rPr>
              <w:t xml:space="preserve"> </w:t>
            </w:r>
          </w:p>
        </w:tc>
        <w:tc>
          <w:tcPr>
            <w:tcW w:w="2700" w:type="dxa"/>
          </w:tcPr>
          <w:p w:rsidR="00BB763B" w:rsidRPr="009C538E" w:rsidRDefault="00BB763B" w:rsidP="005E3923">
            <w:pPr>
              <w:jc w:val="center"/>
              <w:rPr>
                <w:lang w:val="uk-UA"/>
              </w:rPr>
            </w:pPr>
            <w:r w:rsidRPr="009C538E">
              <w:rPr>
                <w:lang w:val="uk-UA"/>
              </w:rPr>
              <w:t>4</w:t>
            </w:r>
          </w:p>
        </w:tc>
        <w:tc>
          <w:tcPr>
            <w:tcW w:w="4500" w:type="dxa"/>
          </w:tcPr>
          <w:p w:rsidR="00BB763B" w:rsidRPr="009C538E" w:rsidRDefault="00BB763B" w:rsidP="00BB763B">
            <w:pPr>
              <w:rPr>
                <w:lang w:val="uk-UA"/>
              </w:rPr>
            </w:pPr>
            <w:r w:rsidRPr="009C538E">
              <w:rPr>
                <w:lang w:val="uk-UA"/>
              </w:rPr>
              <w:t>У разі прийняття проекту акта, задекларовані ним цілі можуть бути досягнуті повною мірою стосовно приведення порядку залучення, розрахунку розміру і використання коштів пайової участі у розвитку інфраструктури населених пунктів у відповідність до вимог чинного законодавства України; встановлення прозорого і чітко врегульованого порядку та умов залучення, розрахунку розміру і величини пайової участі (внеску) замовників (інвесторів) у створенні і розвитку інженерно-транспортної та соціальної інфраструктури населених пунктів, а також здійснення контролю за її сплатою; забезпечення збільшення надходжень коштів до сільського бюджету для фінансування розвитку інженерно-транспортної та соціальної інфраструктури населених пунктів.</w:t>
            </w:r>
          </w:p>
        </w:tc>
      </w:tr>
    </w:tbl>
    <w:p w:rsidR="00BB763B" w:rsidRPr="009C538E" w:rsidRDefault="00BB763B" w:rsidP="00BB763B">
      <w:pPr>
        <w:jc w:val="both"/>
        <w:rPr>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2186"/>
        <w:gridCol w:w="2435"/>
        <w:gridCol w:w="2625"/>
      </w:tblGrid>
      <w:tr w:rsidR="00BB763B" w:rsidRPr="009C538E" w:rsidTr="005E3923">
        <w:tc>
          <w:tcPr>
            <w:tcW w:w="2474" w:type="dxa"/>
          </w:tcPr>
          <w:p w:rsidR="00BB763B" w:rsidRPr="009C538E" w:rsidRDefault="00BB763B" w:rsidP="005E3923">
            <w:pPr>
              <w:jc w:val="both"/>
              <w:rPr>
                <w:lang w:val="uk-UA"/>
              </w:rPr>
            </w:pPr>
            <w:r w:rsidRPr="009C538E">
              <w:rPr>
                <w:lang w:val="uk-UA"/>
              </w:rPr>
              <w:t>Рейтинг               результативності</w:t>
            </w:r>
          </w:p>
        </w:tc>
        <w:tc>
          <w:tcPr>
            <w:tcW w:w="2186" w:type="dxa"/>
          </w:tcPr>
          <w:p w:rsidR="00BB763B" w:rsidRPr="009C538E" w:rsidRDefault="00BB763B" w:rsidP="005E3923">
            <w:pPr>
              <w:jc w:val="both"/>
              <w:rPr>
                <w:lang w:val="uk-UA"/>
              </w:rPr>
            </w:pPr>
            <w:r w:rsidRPr="009C538E">
              <w:rPr>
                <w:lang w:val="uk-UA"/>
              </w:rPr>
              <w:t>Вигоди (підсумок)</w:t>
            </w:r>
          </w:p>
        </w:tc>
        <w:tc>
          <w:tcPr>
            <w:tcW w:w="2435" w:type="dxa"/>
          </w:tcPr>
          <w:p w:rsidR="00BB763B" w:rsidRPr="009C538E" w:rsidRDefault="00BB763B" w:rsidP="005E3923">
            <w:pPr>
              <w:jc w:val="both"/>
              <w:rPr>
                <w:lang w:val="uk-UA"/>
              </w:rPr>
            </w:pPr>
            <w:r w:rsidRPr="009C538E">
              <w:rPr>
                <w:lang w:val="uk-UA"/>
              </w:rPr>
              <w:t>Витрати (підсумок)</w:t>
            </w:r>
          </w:p>
        </w:tc>
        <w:tc>
          <w:tcPr>
            <w:tcW w:w="2625" w:type="dxa"/>
          </w:tcPr>
          <w:p w:rsidR="00BB763B" w:rsidRPr="009C538E" w:rsidRDefault="00BB763B" w:rsidP="005E3923">
            <w:pPr>
              <w:rPr>
                <w:lang w:val="uk-UA"/>
              </w:rPr>
            </w:pPr>
            <w:r w:rsidRPr="009C538E">
              <w:rPr>
                <w:lang w:val="uk-UA"/>
              </w:rPr>
              <w:t>Обґрунтування відповідного місця альтернативи у рейтингу</w:t>
            </w:r>
          </w:p>
        </w:tc>
      </w:tr>
      <w:tr w:rsidR="00BB763B" w:rsidRPr="009C538E" w:rsidTr="005E3923">
        <w:tc>
          <w:tcPr>
            <w:tcW w:w="2474" w:type="dxa"/>
          </w:tcPr>
          <w:p w:rsidR="00BB763B" w:rsidRPr="009C538E" w:rsidRDefault="00BB763B" w:rsidP="005E3923">
            <w:pPr>
              <w:rPr>
                <w:color w:val="000000"/>
                <w:lang w:val="uk-UA"/>
              </w:rPr>
            </w:pPr>
            <w:r w:rsidRPr="009C538E">
              <w:rPr>
                <w:bCs/>
                <w:color w:val="000000"/>
                <w:lang w:val="uk-UA"/>
              </w:rPr>
              <w:t>Альтернатива 1.</w:t>
            </w:r>
            <w:r w:rsidRPr="009C538E">
              <w:rPr>
                <w:color w:val="000000"/>
                <w:lang w:val="uk-UA"/>
              </w:rPr>
              <w:t xml:space="preserve"> </w:t>
            </w:r>
          </w:p>
          <w:p w:rsidR="00BB763B" w:rsidRPr="009C538E" w:rsidRDefault="00BB763B" w:rsidP="005E3923">
            <w:pPr>
              <w:rPr>
                <w:lang w:val="uk-UA"/>
              </w:rPr>
            </w:pPr>
          </w:p>
        </w:tc>
        <w:tc>
          <w:tcPr>
            <w:tcW w:w="2186" w:type="dxa"/>
          </w:tcPr>
          <w:p w:rsidR="00BB763B" w:rsidRPr="009C538E" w:rsidRDefault="00BB763B" w:rsidP="005E3923">
            <w:pPr>
              <w:rPr>
                <w:lang w:val="uk-UA"/>
              </w:rPr>
            </w:pPr>
            <w:r w:rsidRPr="009C538E">
              <w:rPr>
                <w:lang w:val="uk-UA"/>
              </w:rPr>
              <w:t xml:space="preserve">Відсутні </w:t>
            </w:r>
          </w:p>
        </w:tc>
        <w:tc>
          <w:tcPr>
            <w:tcW w:w="2435" w:type="dxa"/>
          </w:tcPr>
          <w:p w:rsidR="00BB763B" w:rsidRPr="009C538E" w:rsidRDefault="00BB763B" w:rsidP="005E3923">
            <w:pPr>
              <w:rPr>
                <w:lang w:val="uk-UA"/>
              </w:rPr>
            </w:pPr>
            <w:r w:rsidRPr="009C538E">
              <w:rPr>
                <w:lang w:val="uk-UA"/>
              </w:rPr>
              <w:t>Відсутні</w:t>
            </w:r>
          </w:p>
        </w:tc>
        <w:tc>
          <w:tcPr>
            <w:tcW w:w="2625" w:type="dxa"/>
          </w:tcPr>
          <w:p w:rsidR="00BB763B" w:rsidRPr="009C538E" w:rsidRDefault="00BB763B" w:rsidP="005E3923">
            <w:pPr>
              <w:rPr>
                <w:lang w:val="uk-UA"/>
              </w:rPr>
            </w:pPr>
            <w:r w:rsidRPr="009C538E">
              <w:rPr>
                <w:lang w:val="uk-UA"/>
              </w:rPr>
              <w:t xml:space="preserve">Залишення ситуації без змін. Дана </w:t>
            </w:r>
            <w:r w:rsidRPr="009C538E">
              <w:rPr>
                <w:lang w:val="uk-UA"/>
              </w:rPr>
              <w:lastRenderedPageBreak/>
              <w:t>альтернатива є неприйнятною.</w:t>
            </w:r>
          </w:p>
          <w:p w:rsidR="00BB763B" w:rsidRPr="009C538E" w:rsidRDefault="00BB763B" w:rsidP="005E3923">
            <w:pPr>
              <w:rPr>
                <w:lang w:val="uk-UA"/>
              </w:rPr>
            </w:pPr>
          </w:p>
        </w:tc>
      </w:tr>
      <w:tr w:rsidR="00BB763B" w:rsidRPr="00BB4A4D" w:rsidTr="005E3923">
        <w:tc>
          <w:tcPr>
            <w:tcW w:w="2474" w:type="dxa"/>
          </w:tcPr>
          <w:p w:rsidR="00BB763B" w:rsidRPr="009C538E" w:rsidRDefault="00BB763B" w:rsidP="00BB763B">
            <w:pPr>
              <w:rPr>
                <w:lang w:val="uk-UA"/>
              </w:rPr>
            </w:pPr>
            <w:r w:rsidRPr="009C538E">
              <w:rPr>
                <w:bCs/>
                <w:color w:val="000000"/>
                <w:lang w:val="uk-UA"/>
              </w:rPr>
              <w:lastRenderedPageBreak/>
              <w:t>Альтернатива 2.</w:t>
            </w:r>
            <w:r w:rsidRPr="009C538E">
              <w:rPr>
                <w:color w:val="000000"/>
                <w:lang w:val="uk-UA"/>
              </w:rPr>
              <w:t xml:space="preserve"> </w:t>
            </w:r>
          </w:p>
        </w:tc>
        <w:tc>
          <w:tcPr>
            <w:tcW w:w="2186" w:type="dxa"/>
          </w:tcPr>
          <w:p w:rsidR="00BB763B" w:rsidRPr="009C538E" w:rsidRDefault="00BB763B" w:rsidP="00BB763B">
            <w:pPr>
              <w:rPr>
                <w:lang w:val="uk-UA"/>
              </w:rPr>
            </w:pPr>
            <w:r w:rsidRPr="009C538E">
              <w:rPr>
                <w:lang w:val="uk-UA"/>
              </w:rPr>
              <w:t xml:space="preserve">У разі прийняття проекту акта, вигода для територіальної громади полягатиме в приведенні порядку залучення, розрахунку розміру і використання коштів пайової участі у розвитку інфраструктури населених пунктів у відповідність до вимог чинного законодавства України та збільшенні надходжень коштів до сільського бюджету для фінансування розвитку інженерно-транспортної та соціальної інфраструктури населених пунктів, а для громадян – у покращенні інженерно-транспортної та соціальної інфраструктури населених пунктів. Суб’єкти господарювання отримають прозорий і чітко врегульований порядок та умови залучення, розрахунку розміру і величини пайової участі (внеску) замовників </w:t>
            </w:r>
            <w:r w:rsidRPr="009C538E">
              <w:rPr>
                <w:lang w:val="uk-UA"/>
              </w:rPr>
              <w:lastRenderedPageBreak/>
              <w:t>(інвесторів) у створенні і розвитку інженерно-транспортної та соціальної інфраструктури, а також здійснення контролю за її сплатою.</w:t>
            </w:r>
          </w:p>
        </w:tc>
        <w:tc>
          <w:tcPr>
            <w:tcW w:w="2435" w:type="dxa"/>
          </w:tcPr>
          <w:p w:rsidR="00BB763B" w:rsidRPr="009C538E" w:rsidRDefault="00BB763B" w:rsidP="005E3923">
            <w:pPr>
              <w:rPr>
                <w:lang w:val="uk-UA"/>
              </w:rPr>
            </w:pPr>
            <w:r w:rsidRPr="009C538E">
              <w:rPr>
                <w:lang w:val="uk-UA"/>
              </w:rPr>
              <w:lastRenderedPageBreak/>
              <w:t>У разі прийняття проекту акта, територіальна громада не нестиме ніяких матеріальних та інших витрат. Громадяни та суб’єкти господарювання сплачуватимуть пайовий внесок в разі здійснення будівництва об’єктів у випадках, передбачених проектом акта.</w:t>
            </w:r>
          </w:p>
        </w:tc>
        <w:tc>
          <w:tcPr>
            <w:tcW w:w="2625" w:type="dxa"/>
          </w:tcPr>
          <w:p w:rsidR="00BB763B" w:rsidRPr="009C538E" w:rsidRDefault="00BB763B" w:rsidP="005E3923">
            <w:pPr>
              <w:rPr>
                <w:lang w:val="uk-UA"/>
              </w:rPr>
            </w:pPr>
            <w:r w:rsidRPr="009C538E">
              <w:rPr>
                <w:lang w:val="uk-UA"/>
              </w:rPr>
              <w:t xml:space="preserve">У разі прийняття проекту акта, задекларовані ним цілі будуть досягнуті повною мірою, що повністю забезпечить потребу у вирішенні проблеми та зникне її неврегульованість </w:t>
            </w:r>
          </w:p>
        </w:tc>
      </w:tr>
    </w:tbl>
    <w:p w:rsidR="00BB763B" w:rsidRPr="009C538E" w:rsidRDefault="00BB763B" w:rsidP="00BB763B">
      <w:pPr>
        <w:jc w:val="both"/>
        <w:rPr>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844"/>
        <w:gridCol w:w="3716"/>
      </w:tblGrid>
      <w:tr w:rsidR="00BB763B" w:rsidRPr="009C538E" w:rsidTr="005E3923">
        <w:tc>
          <w:tcPr>
            <w:tcW w:w="2160" w:type="dxa"/>
          </w:tcPr>
          <w:p w:rsidR="00BB763B" w:rsidRPr="009C538E" w:rsidRDefault="00BB763B" w:rsidP="005E3923">
            <w:pPr>
              <w:rPr>
                <w:lang w:val="uk-UA"/>
              </w:rPr>
            </w:pPr>
            <w:r w:rsidRPr="009C538E">
              <w:rPr>
                <w:lang w:val="uk-UA"/>
              </w:rPr>
              <w:t xml:space="preserve">Рейтинг </w:t>
            </w:r>
          </w:p>
        </w:tc>
        <w:tc>
          <w:tcPr>
            <w:tcW w:w="3844" w:type="dxa"/>
          </w:tcPr>
          <w:p w:rsidR="00BB763B" w:rsidRPr="009C538E" w:rsidRDefault="00BB763B" w:rsidP="005E3923">
            <w:pPr>
              <w:rPr>
                <w:lang w:val="uk-UA"/>
              </w:rPr>
            </w:pPr>
            <w:r w:rsidRPr="009C538E">
              <w:rPr>
                <w:lang w:val="uk-UA"/>
              </w:rPr>
              <w:t>Аргументи щодо переваги обраної альтернативи/ причини відмови від альтернативи</w:t>
            </w:r>
          </w:p>
        </w:tc>
        <w:tc>
          <w:tcPr>
            <w:tcW w:w="3716" w:type="dxa"/>
          </w:tcPr>
          <w:p w:rsidR="00BB763B" w:rsidRPr="009C538E" w:rsidRDefault="00BB763B" w:rsidP="005E3923">
            <w:pPr>
              <w:rPr>
                <w:lang w:val="uk-UA"/>
              </w:rPr>
            </w:pPr>
            <w:r w:rsidRPr="009C538E">
              <w:rPr>
                <w:lang w:val="uk-UA"/>
              </w:rPr>
              <w:t>Оцінка ризику зовнішніх чинників на дію запропонованого регуляторного акта</w:t>
            </w:r>
          </w:p>
        </w:tc>
      </w:tr>
      <w:tr w:rsidR="00BB763B" w:rsidRPr="009C538E" w:rsidTr="005E3923">
        <w:tc>
          <w:tcPr>
            <w:tcW w:w="2160" w:type="dxa"/>
          </w:tcPr>
          <w:p w:rsidR="00BB763B" w:rsidRPr="009C538E" w:rsidRDefault="00BB763B" w:rsidP="005E3923">
            <w:pPr>
              <w:rPr>
                <w:color w:val="000000"/>
                <w:lang w:val="uk-UA"/>
              </w:rPr>
            </w:pPr>
            <w:r w:rsidRPr="009C538E">
              <w:rPr>
                <w:bCs/>
                <w:color w:val="000000"/>
                <w:lang w:val="uk-UA"/>
              </w:rPr>
              <w:t>Альтернатива 1.</w:t>
            </w:r>
            <w:r w:rsidRPr="009C538E">
              <w:rPr>
                <w:color w:val="000000"/>
                <w:lang w:val="uk-UA"/>
              </w:rPr>
              <w:t xml:space="preserve"> </w:t>
            </w:r>
          </w:p>
          <w:p w:rsidR="00BB763B" w:rsidRPr="009C538E" w:rsidRDefault="00BB763B" w:rsidP="005E3923">
            <w:pPr>
              <w:rPr>
                <w:lang w:val="uk-UA"/>
              </w:rPr>
            </w:pPr>
          </w:p>
        </w:tc>
        <w:tc>
          <w:tcPr>
            <w:tcW w:w="3844" w:type="dxa"/>
          </w:tcPr>
          <w:p w:rsidR="00BB763B" w:rsidRPr="009C538E" w:rsidRDefault="00BB763B" w:rsidP="005E3923">
            <w:pPr>
              <w:rPr>
                <w:lang w:val="uk-UA"/>
              </w:rPr>
            </w:pPr>
            <w:r w:rsidRPr="009C538E">
              <w:rPr>
                <w:lang w:val="uk-UA"/>
              </w:rPr>
              <w:t>Ситуація залишається без змін, проблема не вирішується</w:t>
            </w:r>
          </w:p>
        </w:tc>
        <w:tc>
          <w:tcPr>
            <w:tcW w:w="3716" w:type="dxa"/>
          </w:tcPr>
          <w:p w:rsidR="00BB763B" w:rsidRPr="009C538E" w:rsidRDefault="00BB763B" w:rsidP="005E3923">
            <w:pPr>
              <w:widowControl w:val="0"/>
              <w:jc w:val="center"/>
              <w:rPr>
                <w:lang w:val="uk-UA"/>
              </w:rPr>
            </w:pPr>
            <w:r w:rsidRPr="009C538E">
              <w:rPr>
                <w:lang w:val="uk-UA"/>
              </w:rPr>
              <w:t>Х</w:t>
            </w:r>
          </w:p>
        </w:tc>
      </w:tr>
      <w:tr w:rsidR="00BB763B" w:rsidRPr="009C538E" w:rsidTr="005E3923">
        <w:tc>
          <w:tcPr>
            <w:tcW w:w="2160" w:type="dxa"/>
          </w:tcPr>
          <w:p w:rsidR="00BB763B" w:rsidRPr="009C538E" w:rsidRDefault="00BB763B" w:rsidP="00BB763B">
            <w:pPr>
              <w:rPr>
                <w:lang w:val="uk-UA"/>
              </w:rPr>
            </w:pPr>
            <w:r w:rsidRPr="009C538E">
              <w:rPr>
                <w:bCs/>
                <w:color w:val="000000"/>
                <w:lang w:val="uk-UA"/>
              </w:rPr>
              <w:t>Альтернатива 2.</w:t>
            </w:r>
            <w:r w:rsidRPr="009C538E">
              <w:rPr>
                <w:color w:val="000000"/>
                <w:lang w:val="uk-UA"/>
              </w:rPr>
              <w:t xml:space="preserve"> </w:t>
            </w:r>
          </w:p>
        </w:tc>
        <w:tc>
          <w:tcPr>
            <w:tcW w:w="3844" w:type="dxa"/>
          </w:tcPr>
          <w:p w:rsidR="00BB763B" w:rsidRPr="009C538E" w:rsidRDefault="00BB763B" w:rsidP="00BB763B">
            <w:pPr>
              <w:rPr>
                <w:lang w:val="uk-UA"/>
              </w:rPr>
            </w:pPr>
            <w:r w:rsidRPr="009C538E">
              <w:rPr>
                <w:lang w:val="uk-UA"/>
              </w:rPr>
              <w:t>Прийняття проекту акта забезпечить повною мірою досягнення задекларованих ним цілей стосовно приведення порядку залучення, розрахунку розміру і використання коштів пайової участі у розвитку інфраструктури населених пунктів у відповідність до вимог чинного законодавства України; встановлення прозорого і чітко врегульованого порядку та умов залучення, розрахунку розміру і величини пайової участі (внеску) замовників (інвесторів) у створенні і розвитку інженерно-транспортної та соціальної інфраструктури населених пунктів</w:t>
            </w:r>
          </w:p>
        </w:tc>
        <w:tc>
          <w:tcPr>
            <w:tcW w:w="3716" w:type="dxa"/>
          </w:tcPr>
          <w:p w:rsidR="00BB763B" w:rsidRPr="009C538E" w:rsidRDefault="00BB763B" w:rsidP="005E3923">
            <w:pPr>
              <w:rPr>
                <w:lang w:val="uk-UA"/>
              </w:rPr>
            </w:pPr>
            <w:r w:rsidRPr="009C538E">
              <w:rPr>
                <w:lang w:val="uk-UA"/>
              </w:rPr>
              <w:t xml:space="preserve">Деякий час на дію запропонованого регуляторного акта може впливати низька обізнаність суб’єктів, на яких поширюється дія цього акта, та відмінність регулювання, що пропонується, з існуючим регулюванням </w:t>
            </w:r>
          </w:p>
        </w:tc>
      </w:tr>
    </w:tbl>
    <w:p w:rsidR="00BB763B" w:rsidRPr="009C538E" w:rsidRDefault="00BB763B" w:rsidP="00BB763B">
      <w:pPr>
        <w:ind w:firstLine="708"/>
        <w:jc w:val="both"/>
        <w:rPr>
          <w:b/>
          <w:color w:val="000000"/>
          <w:lang w:val="uk-UA"/>
        </w:rPr>
      </w:pPr>
    </w:p>
    <w:p w:rsidR="00BB763B" w:rsidRPr="009C538E" w:rsidRDefault="00BB763B" w:rsidP="009C538E">
      <w:pPr>
        <w:jc w:val="both"/>
        <w:rPr>
          <w:b/>
          <w:color w:val="000000"/>
          <w:lang w:val="uk-UA"/>
        </w:rPr>
      </w:pPr>
      <w:r w:rsidRPr="009C538E">
        <w:rPr>
          <w:b/>
          <w:color w:val="000000"/>
          <w:lang w:val="uk-UA"/>
        </w:rPr>
        <w:t>5. Механізм та заходи, які забезпечать розв’язання визначеної проблеми.</w:t>
      </w:r>
    </w:p>
    <w:p w:rsidR="00BB763B" w:rsidRPr="009C538E" w:rsidRDefault="00BB763B" w:rsidP="00BB763B">
      <w:pPr>
        <w:widowControl w:val="0"/>
        <w:ind w:firstLine="708"/>
        <w:jc w:val="both"/>
        <w:rPr>
          <w:lang w:val="uk-UA"/>
        </w:rPr>
      </w:pPr>
      <w:r w:rsidRPr="009C538E">
        <w:rPr>
          <w:color w:val="000000"/>
          <w:lang w:val="uk-UA"/>
        </w:rPr>
        <w:t>Дія запропонованого проекту</w:t>
      </w:r>
      <w:r w:rsidRPr="009C538E">
        <w:rPr>
          <w:lang w:val="uk-UA"/>
        </w:rPr>
        <w:t xml:space="preserve"> регуляторного акта поширюється на всіх замовників (суб’єктів господарювання та громадян), що мають намір здійснювати будівництво об’єктів на території населених пунктів Широківської сільської ради. </w:t>
      </w:r>
    </w:p>
    <w:p w:rsidR="00BB763B" w:rsidRPr="009C538E" w:rsidRDefault="00BB763B" w:rsidP="00BB763B">
      <w:pPr>
        <w:jc w:val="both"/>
        <w:rPr>
          <w:lang w:val="uk-UA"/>
        </w:rPr>
      </w:pPr>
      <w:r w:rsidRPr="009C538E">
        <w:rPr>
          <w:lang w:val="uk-UA"/>
        </w:rPr>
        <w:t xml:space="preserve"> </w:t>
      </w:r>
      <w:r w:rsidRPr="009C538E">
        <w:rPr>
          <w:lang w:val="uk-UA"/>
        </w:rPr>
        <w:tab/>
        <w:t>Цей проект регуляторного акта визначає і регулює повноваження Широківської сільської ради та її виконавчих органів щодо вирішення питань пайової участі (внеску) замовників (інвесторів) у створенні і розвитку інфраструктури населених пунктів громади.</w:t>
      </w:r>
    </w:p>
    <w:p w:rsidR="00BB763B" w:rsidRPr="009C538E" w:rsidRDefault="00BB763B" w:rsidP="00BB763B">
      <w:pPr>
        <w:ind w:firstLine="708"/>
        <w:jc w:val="both"/>
        <w:rPr>
          <w:lang w:val="uk-UA"/>
        </w:rPr>
      </w:pPr>
      <w:r w:rsidRPr="009C538E">
        <w:rPr>
          <w:bCs/>
          <w:lang w:val="uk-UA"/>
        </w:rPr>
        <w:t xml:space="preserve">Клопотання (звернення) замовників (інвесторів) щодо їх незалучення до пайової участі або зменшення розміру пайової участі (внеску) у створенні і розвитку інженерно-транспортної та соціальної інфраструктури </w:t>
      </w:r>
      <w:r w:rsidR="005A3F13" w:rsidRPr="009C538E">
        <w:rPr>
          <w:bCs/>
          <w:lang w:val="uk-UA"/>
        </w:rPr>
        <w:t>населених пунктів громади</w:t>
      </w:r>
      <w:r w:rsidRPr="009C538E">
        <w:rPr>
          <w:bCs/>
          <w:lang w:val="uk-UA"/>
        </w:rPr>
        <w:t xml:space="preserve"> розглядаються та вирішуються ви</w:t>
      </w:r>
      <w:r w:rsidR="005A3F13" w:rsidRPr="009C538E">
        <w:rPr>
          <w:bCs/>
          <w:lang w:val="uk-UA"/>
        </w:rPr>
        <w:t>конавчим комітетом сільської ради.</w:t>
      </w:r>
    </w:p>
    <w:p w:rsidR="00BB763B" w:rsidRPr="009C538E" w:rsidRDefault="00BB763B" w:rsidP="00BB763B">
      <w:pPr>
        <w:ind w:firstLine="708"/>
        <w:jc w:val="both"/>
        <w:rPr>
          <w:bCs/>
          <w:shd w:val="clear" w:color="auto" w:fill="FFFFFF"/>
          <w:lang w:val="uk-UA"/>
        </w:rPr>
      </w:pPr>
      <w:r w:rsidRPr="009C538E">
        <w:rPr>
          <w:lang w:val="uk-UA"/>
        </w:rPr>
        <w:t xml:space="preserve">Контроль за сплатою пайової участі (внеску) замовників (інвесторів) у розвитку інфраструктури </w:t>
      </w:r>
      <w:r w:rsidR="005A3F13" w:rsidRPr="009C538E">
        <w:rPr>
          <w:lang w:val="uk-UA"/>
        </w:rPr>
        <w:t>населених пунктів</w:t>
      </w:r>
      <w:r w:rsidRPr="009C538E">
        <w:rPr>
          <w:lang w:val="uk-UA"/>
        </w:rPr>
        <w:t xml:space="preserve"> здійснюється </w:t>
      </w:r>
      <w:r w:rsidRPr="009C538E">
        <w:rPr>
          <w:shd w:val="clear" w:color="auto" w:fill="FFFFFF"/>
          <w:lang w:val="uk-UA"/>
        </w:rPr>
        <w:t>органами державного архітектурно-будівельного контролю</w:t>
      </w:r>
      <w:r w:rsidRPr="009C538E">
        <w:rPr>
          <w:lang w:val="uk-UA"/>
        </w:rPr>
        <w:t xml:space="preserve"> під час </w:t>
      </w:r>
      <w:r w:rsidRPr="009C538E">
        <w:rPr>
          <w:bCs/>
          <w:shd w:val="clear" w:color="auto" w:fill="FFFFFF"/>
          <w:lang w:val="uk-UA"/>
        </w:rPr>
        <w:t>прийняття в експлуатацію закінчених будівництвом об’єктів.</w:t>
      </w:r>
    </w:p>
    <w:p w:rsidR="00BB763B" w:rsidRPr="009C538E" w:rsidRDefault="00BB763B" w:rsidP="00BB763B">
      <w:pPr>
        <w:jc w:val="both"/>
        <w:rPr>
          <w:lang w:val="uk-UA"/>
        </w:rPr>
      </w:pPr>
      <w:r w:rsidRPr="009C538E">
        <w:rPr>
          <w:lang w:val="uk-UA"/>
        </w:rPr>
        <w:t xml:space="preserve"> </w:t>
      </w:r>
      <w:r w:rsidRPr="009C538E">
        <w:rPr>
          <w:lang w:val="uk-UA"/>
        </w:rPr>
        <w:tab/>
        <w:t xml:space="preserve">Контроль за виконанням замовником (інвестором) умов договору про пайову участь (внесок) замовників (інвесторів) у створенні і розвитку інженерно-транспортної та соціальної інфраструктури </w:t>
      </w:r>
      <w:r w:rsidR="005E3923" w:rsidRPr="009C538E">
        <w:rPr>
          <w:lang w:val="uk-UA"/>
        </w:rPr>
        <w:t>населених пунктів</w:t>
      </w:r>
      <w:r w:rsidRPr="009C538E">
        <w:rPr>
          <w:lang w:val="uk-UA"/>
        </w:rPr>
        <w:t xml:space="preserve"> здійснює </w:t>
      </w:r>
      <w:r w:rsidR="005E3923" w:rsidRPr="009C538E">
        <w:rPr>
          <w:lang w:val="uk-UA"/>
        </w:rPr>
        <w:t>виконавчі органи сільської ради</w:t>
      </w:r>
      <w:r w:rsidRPr="009C538E">
        <w:rPr>
          <w:lang w:val="uk-UA"/>
        </w:rPr>
        <w:t xml:space="preserve">, а </w:t>
      </w:r>
      <w:r w:rsidRPr="009C538E">
        <w:rPr>
          <w:lang w:val="uk-UA"/>
        </w:rPr>
        <w:lastRenderedPageBreak/>
        <w:t xml:space="preserve">претензійно-позовну роботу, пов’язану з не укладенням та/або з невиконання умов цих договорів, здійснює юридичний відділ </w:t>
      </w:r>
      <w:r w:rsidR="005E3923" w:rsidRPr="009C538E">
        <w:rPr>
          <w:lang w:val="uk-UA"/>
        </w:rPr>
        <w:t>сіл</w:t>
      </w:r>
      <w:r w:rsidR="00622F7D" w:rsidRPr="009C538E">
        <w:rPr>
          <w:lang w:val="uk-UA"/>
        </w:rPr>
        <w:t>ь</w:t>
      </w:r>
      <w:r w:rsidR="005E3923" w:rsidRPr="009C538E">
        <w:rPr>
          <w:lang w:val="uk-UA"/>
        </w:rPr>
        <w:t>ської</w:t>
      </w:r>
      <w:r w:rsidRPr="009C538E">
        <w:rPr>
          <w:lang w:val="uk-UA"/>
        </w:rPr>
        <w:t xml:space="preserve"> ради.</w:t>
      </w:r>
    </w:p>
    <w:p w:rsidR="00BB763B" w:rsidRPr="009C538E" w:rsidRDefault="00BB763B" w:rsidP="00BB763B">
      <w:pPr>
        <w:ind w:firstLine="708"/>
        <w:jc w:val="both"/>
        <w:rPr>
          <w:lang w:val="uk-UA"/>
        </w:rPr>
      </w:pPr>
      <w:r w:rsidRPr="009C538E">
        <w:rPr>
          <w:lang w:val="uk-UA"/>
        </w:rPr>
        <w:t xml:space="preserve">Кошти, отримані як пайова участь замовників (інвесторів) у розвитку інфраструктури міста, використовуються виключно для створення і розвитку інженерно-транспортної та соціальної інфраструктури </w:t>
      </w:r>
      <w:r w:rsidR="00622F7D" w:rsidRPr="009C538E">
        <w:rPr>
          <w:lang w:val="uk-UA"/>
        </w:rPr>
        <w:t>населених пунктів Широківської сільсь</w:t>
      </w:r>
      <w:r w:rsidR="007C7ABA" w:rsidRPr="009C538E">
        <w:rPr>
          <w:lang w:val="uk-UA"/>
        </w:rPr>
        <w:t>кої ради</w:t>
      </w:r>
      <w:r w:rsidRPr="009C538E">
        <w:rPr>
          <w:lang w:val="uk-UA"/>
        </w:rPr>
        <w:t>. Рішення щодо розподілу коштів пайової участі</w:t>
      </w:r>
      <w:r w:rsidR="009C538E">
        <w:rPr>
          <w:lang w:val="uk-UA"/>
        </w:rPr>
        <w:t xml:space="preserve"> приймає</w:t>
      </w:r>
      <w:r w:rsidRPr="009C538E">
        <w:rPr>
          <w:lang w:val="uk-UA"/>
        </w:rPr>
        <w:t xml:space="preserve"> </w:t>
      </w:r>
      <w:proofErr w:type="spellStart"/>
      <w:r w:rsidR="007C7ABA" w:rsidRPr="009C538E">
        <w:rPr>
          <w:lang w:val="uk-UA"/>
        </w:rPr>
        <w:t>Широківська</w:t>
      </w:r>
      <w:proofErr w:type="spellEnd"/>
      <w:r w:rsidRPr="009C538E">
        <w:rPr>
          <w:lang w:val="uk-UA"/>
        </w:rPr>
        <w:t xml:space="preserve"> </w:t>
      </w:r>
      <w:r w:rsidR="007C7ABA" w:rsidRPr="009C538E">
        <w:rPr>
          <w:lang w:val="uk-UA"/>
        </w:rPr>
        <w:t>сільська</w:t>
      </w:r>
      <w:r w:rsidRPr="009C538E">
        <w:rPr>
          <w:lang w:val="uk-UA"/>
        </w:rPr>
        <w:t xml:space="preserve"> рада при формуванні та затвердженні бюджету на кожний рік.</w:t>
      </w:r>
    </w:p>
    <w:p w:rsidR="00BB763B" w:rsidRPr="009C538E" w:rsidRDefault="00BB763B" w:rsidP="00BB763B">
      <w:pPr>
        <w:jc w:val="both"/>
        <w:rPr>
          <w:lang w:val="uk-UA"/>
        </w:rPr>
      </w:pPr>
      <w:r w:rsidRPr="009C538E">
        <w:rPr>
          <w:lang w:val="uk-UA"/>
        </w:rPr>
        <w:t xml:space="preserve">     Проектом регуляторного акта визначаються:     </w:t>
      </w:r>
    </w:p>
    <w:p w:rsidR="00BB763B" w:rsidRPr="009C538E" w:rsidRDefault="00BB763B" w:rsidP="00BB763B">
      <w:pPr>
        <w:jc w:val="both"/>
        <w:rPr>
          <w:color w:val="000000"/>
          <w:lang w:val="uk-UA"/>
        </w:rPr>
      </w:pPr>
      <w:r w:rsidRPr="009C538E">
        <w:rPr>
          <w:color w:val="000000"/>
          <w:lang w:val="uk-UA"/>
        </w:rPr>
        <w:t xml:space="preserve">     - порядок залучення, розрахунку розміру і використання коштів пайової участі у розвитку інфраструктури </w:t>
      </w:r>
      <w:r w:rsidR="007C7ABA" w:rsidRPr="009C538E">
        <w:rPr>
          <w:color w:val="000000"/>
          <w:lang w:val="uk-UA"/>
        </w:rPr>
        <w:t>населених пунктів</w:t>
      </w:r>
      <w:r w:rsidRPr="009C538E">
        <w:rPr>
          <w:color w:val="000000"/>
          <w:lang w:val="uk-UA"/>
        </w:rPr>
        <w:t>;</w:t>
      </w:r>
    </w:p>
    <w:p w:rsidR="00BB763B" w:rsidRPr="009C538E" w:rsidRDefault="00BB763B" w:rsidP="00BB76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520"/>
        </w:tabs>
        <w:jc w:val="both"/>
        <w:rPr>
          <w:rFonts w:ascii="Times New Roman" w:hAnsi="Times New Roman" w:cs="Times New Roman"/>
          <w:sz w:val="24"/>
          <w:szCs w:val="24"/>
          <w:lang w:val="uk-UA"/>
        </w:rPr>
      </w:pPr>
      <w:r w:rsidRPr="009C538E">
        <w:rPr>
          <w:rFonts w:ascii="Times New Roman" w:hAnsi="Times New Roman" w:cs="Times New Roman"/>
          <w:sz w:val="24"/>
          <w:szCs w:val="24"/>
          <w:lang w:val="uk-UA"/>
        </w:rPr>
        <w:t xml:space="preserve">     - чіткий перелік об’єктів у разі будівництва яких замовники (інвестори) не залучаються до пайової участі (внеску) у створенні і розвитку інженерно-транспортної та соціальної інфраструктури </w:t>
      </w:r>
      <w:r w:rsidR="007C7ABA" w:rsidRPr="009C538E">
        <w:rPr>
          <w:rFonts w:ascii="Times New Roman" w:hAnsi="Times New Roman" w:cs="Times New Roman"/>
          <w:sz w:val="24"/>
          <w:szCs w:val="24"/>
          <w:lang w:val="uk-UA"/>
        </w:rPr>
        <w:t>населених пунктів</w:t>
      </w:r>
      <w:r w:rsidRPr="009C538E">
        <w:rPr>
          <w:rFonts w:ascii="Times New Roman" w:hAnsi="Times New Roman" w:cs="Times New Roman"/>
          <w:sz w:val="24"/>
          <w:szCs w:val="24"/>
          <w:lang w:val="uk-UA"/>
        </w:rPr>
        <w:t xml:space="preserve">; </w:t>
      </w:r>
    </w:p>
    <w:p w:rsidR="00BB763B" w:rsidRPr="009C538E" w:rsidRDefault="00BB763B" w:rsidP="00BB763B">
      <w:pPr>
        <w:jc w:val="both"/>
        <w:rPr>
          <w:lang w:val="uk-UA"/>
        </w:rPr>
      </w:pPr>
      <w:r w:rsidRPr="009C538E">
        <w:rPr>
          <w:lang w:val="uk-UA"/>
        </w:rPr>
        <w:t xml:space="preserve">     - умови зменшення розміру пайової участі (внеску) замовників (інвесторів) у створенні і розвитку інженерно-транспортної та соціальної інфраструктури </w:t>
      </w:r>
      <w:r w:rsidR="007C7ABA" w:rsidRPr="009C538E">
        <w:rPr>
          <w:lang w:val="uk-UA"/>
        </w:rPr>
        <w:t>населених пунктів</w:t>
      </w:r>
      <w:r w:rsidRPr="009C538E">
        <w:rPr>
          <w:lang w:val="uk-UA"/>
        </w:rPr>
        <w:t>;</w:t>
      </w:r>
    </w:p>
    <w:p w:rsidR="00BB763B" w:rsidRPr="009C538E" w:rsidRDefault="00BB763B" w:rsidP="00BB763B">
      <w:pPr>
        <w:jc w:val="both"/>
        <w:rPr>
          <w:lang w:val="uk-UA"/>
        </w:rPr>
      </w:pPr>
      <w:r w:rsidRPr="009C538E">
        <w:rPr>
          <w:lang w:val="uk-UA"/>
        </w:rPr>
        <w:t xml:space="preserve">     - порядок та умови укладення договорів про пайову участь (внесок) замовників (інвесторів) у створенні і розвитку інженерно-транспортної та соціальної інфраструктури </w:t>
      </w:r>
      <w:r w:rsidR="007C7ABA" w:rsidRPr="009C538E">
        <w:rPr>
          <w:lang w:val="uk-UA"/>
        </w:rPr>
        <w:t xml:space="preserve">населених </w:t>
      </w:r>
      <w:proofErr w:type="spellStart"/>
      <w:r w:rsidR="007C7ABA" w:rsidRPr="009C538E">
        <w:rPr>
          <w:lang w:val="uk-UA"/>
        </w:rPr>
        <w:t>пуктів</w:t>
      </w:r>
      <w:proofErr w:type="spellEnd"/>
      <w:r w:rsidRPr="009C538E">
        <w:rPr>
          <w:lang w:val="uk-UA"/>
        </w:rPr>
        <w:t>, а також перелік документів необхідний для їх укладення;</w:t>
      </w:r>
    </w:p>
    <w:p w:rsidR="00BB763B" w:rsidRPr="009C538E" w:rsidRDefault="00BB763B" w:rsidP="00BB763B">
      <w:pPr>
        <w:jc w:val="both"/>
        <w:rPr>
          <w:lang w:val="uk-UA"/>
        </w:rPr>
      </w:pPr>
      <w:r w:rsidRPr="009C538E">
        <w:rPr>
          <w:lang w:val="uk-UA"/>
        </w:rPr>
        <w:t xml:space="preserve">     - форма типового договору про пайову участь (внесок) замовників (інвесторів) у створенні і розвитку інженерно-транспортної та соціальної інфраструктури.</w:t>
      </w:r>
    </w:p>
    <w:p w:rsidR="00BB763B" w:rsidRPr="009C538E" w:rsidRDefault="00BB763B" w:rsidP="00BB763B">
      <w:pPr>
        <w:jc w:val="both"/>
        <w:rPr>
          <w:lang w:val="uk-UA"/>
        </w:rPr>
      </w:pPr>
      <w:r w:rsidRPr="009C538E">
        <w:rPr>
          <w:lang w:val="uk-UA"/>
        </w:rPr>
        <w:t xml:space="preserve">      Для впровадження цього регуляторного акта необхідно здійснити такі організаційні заходи як забезпечення інформування суб’єктів господарювання та громадськості про вимоги регуляторного акта шляхом оприлюднення його в засобах масової інформації, мережі Інтернет та проведення інформаційно-роз’яснювальної роботи виконавчими органами </w:t>
      </w:r>
      <w:r w:rsidR="007C7ABA" w:rsidRPr="009C538E">
        <w:rPr>
          <w:lang w:val="uk-UA"/>
        </w:rPr>
        <w:t>сільської</w:t>
      </w:r>
      <w:r w:rsidRPr="009C538E">
        <w:rPr>
          <w:lang w:val="uk-UA"/>
        </w:rPr>
        <w:t xml:space="preserve"> ради.</w:t>
      </w:r>
    </w:p>
    <w:p w:rsidR="00543500" w:rsidRPr="009C538E" w:rsidRDefault="00543500" w:rsidP="00BB763B">
      <w:pPr>
        <w:jc w:val="both"/>
        <w:rPr>
          <w:lang w:val="uk-UA"/>
        </w:rPr>
      </w:pPr>
    </w:p>
    <w:p w:rsidR="00543500" w:rsidRPr="009C538E" w:rsidRDefault="00543500" w:rsidP="00543500">
      <w:pPr>
        <w:jc w:val="both"/>
        <w:rPr>
          <w:lang w:val="uk-UA"/>
        </w:rPr>
      </w:pPr>
      <w:r w:rsidRPr="009C538E">
        <w:rPr>
          <w:b/>
          <w:lang w:val="uk-UA"/>
        </w:rPr>
        <w:t>6.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626572" w:rsidRPr="00626572" w:rsidRDefault="00626572" w:rsidP="00626572">
      <w:pPr>
        <w:shd w:val="clear" w:color="auto" w:fill="FFFFFF"/>
        <w:tabs>
          <w:tab w:val="left" w:pos="709"/>
        </w:tabs>
        <w:jc w:val="both"/>
        <w:rPr>
          <w:bCs/>
          <w:color w:val="000000"/>
          <w:spacing w:val="-5"/>
          <w:lang w:val="uk-UA" w:eastAsia="uk-UA"/>
        </w:rPr>
      </w:pPr>
      <w:r>
        <w:rPr>
          <w:bCs/>
          <w:color w:val="000000"/>
          <w:spacing w:val="-5"/>
          <w:lang w:val="uk-UA" w:eastAsia="uk-UA"/>
        </w:rPr>
        <w:tab/>
      </w:r>
      <w:r w:rsidRPr="00626572">
        <w:rPr>
          <w:bCs/>
          <w:color w:val="000000"/>
          <w:spacing w:val="-5"/>
          <w:lang w:val="uk-UA" w:eastAsia="uk-UA"/>
        </w:rPr>
        <w:t xml:space="preserve">Питома вага суб’єктів малого підприємництва  у загальній кількості суб’єктів господарювання, на яких поширюється регулювання, складає </w:t>
      </w:r>
      <w:r>
        <w:rPr>
          <w:bCs/>
          <w:color w:val="000000"/>
          <w:spacing w:val="-5"/>
          <w:lang w:val="uk-UA" w:eastAsia="uk-UA"/>
        </w:rPr>
        <w:t xml:space="preserve"> </w:t>
      </w:r>
      <w:r w:rsidR="00C277A9">
        <w:rPr>
          <w:bCs/>
          <w:color w:val="000000"/>
          <w:spacing w:val="-5"/>
          <w:lang w:val="uk-UA" w:eastAsia="uk-UA"/>
        </w:rPr>
        <w:t>83,4</w:t>
      </w:r>
      <w:r w:rsidRPr="00626572">
        <w:rPr>
          <w:bCs/>
          <w:color w:val="000000"/>
          <w:spacing w:val="-5"/>
          <w:lang w:val="uk-UA" w:eastAsia="uk-UA"/>
        </w:rPr>
        <w:t xml:space="preserve">%. Зважаючи на викладене здійснюємо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акту (Тест малого підприємництва). Таким чином, розрахунок витрат на виконання вимог регуляторного акту для виконавчої влади та місцевого самоврядування згідно з додатком 3 до Методики проведення аналізу впливу регуляторного акту не здійснюється. </w:t>
      </w:r>
    </w:p>
    <w:p w:rsidR="00543500" w:rsidRPr="009C538E" w:rsidRDefault="00543500" w:rsidP="00543500">
      <w:pPr>
        <w:jc w:val="both"/>
        <w:rPr>
          <w:lang w:val="uk-UA"/>
        </w:rPr>
      </w:pPr>
    </w:p>
    <w:p w:rsidR="00543500" w:rsidRPr="009C538E" w:rsidRDefault="00543500" w:rsidP="005E53E0">
      <w:pPr>
        <w:jc w:val="both"/>
        <w:rPr>
          <w:b/>
          <w:snapToGrid w:val="0"/>
          <w:lang w:val="uk-UA"/>
        </w:rPr>
      </w:pPr>
      <w:r w:rsidRPr="009C538E">
        <w:rPr>
          <w:b/>
          <w:snapToGrid w:val="0"/>
          <w:lang w:val="uk-UA"/>
        </w:rPr>
        <w:t xml:space="preserve">7. Обґрунтування запропонованого строку дії регуляторного акта: </w:t>
      </w:r>
    </w:p>
    <w:p w:rsidR="00543500" w:rsidRPr="009C538E" w:rsidRDefault="00543500" w:rsidP="00543500">
      <w:pPr>
        <w:jc w:val="both"/>
        <w:rPr>
          <w:color w:val="FF0000"/>
          <w:lang w:val="uk-UA"/>
        </w:rPr>
      </w:pPr>
      <w:r w:rsidRPr="009C538E">
        <w:rPr>
          <w:lang w:val="uk-UA"/>
        </w:rPr>
        <w:t xml:space="preserve">        Строк дії цього регуляторного акта встановлюється на необмежений термін, оскільки він регулює відносини, які мають перманентний характер. </w:t>
      </w:r>
    </w:p>
    <w:p w:rsidR="00543500" w:rsidRPr="009C538E" w:rsidRDefault="00543500" w:rsidP="00543500">
      <w:pPr>
        <w:jc w:val="both"/>
        <w:rPr>
          <w:color w:val="FF0000"/>
          <w:lang w:val="uk-UA"/>
        </w:rPr>
      </w:pPr>
    </w:p>
    <w:p w:rsidR="009C538E" w:rsidRPr="009C538E" w:rsidRDefault="009C538E" w:rsidP="009C538E">
      <w:pPr>
        <w:jc w:val="both"/>
        <w:rPr>
          <w:b/>
          <w:color w:val="000000"/>
          <w:lang w:val="uk-UA"/>
        </w:rPr>
      </w:pPr>
      <w:r w:rsidRPr="009C538E">
        <w:rPr>
          <w:b/>
          <w:color w:val="000000"/>
          <w:lang w:val="uk-UA"/>
        </w:rPr>
        <w:t>8</w:t>
      </w:r>
      <w:r w:rsidRPr="009C538E">
        <w:rPr>
          <w:color w:val="000000"/>
          <w:lang w:val="uk-UA"/>
        </w:rPr>
        <w:t xml:space="preserve">. </w:t>
      </w:r>
      <w:r w:rsidRPr="009C538E">
        <w:rPr>
          <w:b/>
          <w:color w:val="000000"/>
          <w:lang w:val="uk-UA"/>
        </w:rPr>
        <w:t>Визначення показників результативності дії регуляторного акта.</w:t>
      </w:r>
    </w:p>
    <w:p w:rsidR="009C538E" w:rsidRPr="009C538E" w:rsidRDefault="009C538E" w:rsidP="009C538E">
      <w:pPr>
        <w:pStyle w:val="ab"/>
        <w:ind w:left="0" w:firstLine="708"/>
      </w:pPr>
      <w:proofErr w:type="gramStart"/>
      <w:r w:rsidRPr="009C538E">
        <w:t>При</w:t>
      </w:r>
      <w:proofErr w:type="gramEnd"/>
      <w:r w:rsidRPr="009C538E">
        <w:t xml:space="preserve"> </w:t>
      </w:r>
      <w:proofErr w:type="spellStart"/>
      <w:r w:rsidRPr="009C538E">
        <w:t>відстеженні</w:t>
      </w:r>
      <w:proofErr w:type="spellEnd"/>
      <w:r w:rsidRPr="009C538E">
        <w:t xml:space="preserve"> </w:t>
      </w:r>
      <w:proofErr w:type="spellStart"/>
      <w:r w:rsidRPr="009C538E">
        <w:t>результативності</w:t>
      </w:r>
      <w:proofErr w:type="spellEnd"/>
      <w:r w:rsidRPr="009C538E">
        <w:t xml:space="preserve"> регуляторного акта </w:t>
      </w:r>
      <w:proofErr w:type="spellStart"/>
      <w:r w:rsidRPr="009C538E">
        <w:t>будуть</w:t>
      </w:r>
      <w:proofErr w:type="spellEnd"/>
      <w:r w:rsidRPr="009C538E">
        <w:t xml:space="preserve"> </w:t>
      </w:r>
      <w:proofErr w:type="spellStart"/>
      <w:r w:rsidRPr="009C538E">
        <w:t>використовуватися</w:t>
      </w:r>
      <w:proofErr w:type="spellEnd"/>
      <w:r w:rsidRPr="009C538E">
        <w:t xml:space="preserve"> </w:t>
      </w:r>
      <w:proofErr w:type="spellStart"/>
      <w:r w:rsidRPr="009C538E">
        <w:t>наступні</w:t>
      </w:r>
      <w:proofErr w:type="spellEnd"/>
      <w:r w:rsidRPr="009C538E">
        <w:t xml:space="preserve"> </w:t>
      </w:r>
      <w:proofErr w:type="spellStart"/>
      <w:r w:rsidRPr="009C538E">
        <w:t>показники</w:t>
      </w:r>
      <w:proofErr w:type="spellEnd"/>
      <w:r w:rsidRPr="009C538E">
        <w:t>:</w:t>
      </w:r>
    </w:p>
    <w:p w:rsidR="009C538E" w:rsidRPr="009C538E" w:rsidRDefault="009C538E" w:rsidP="009C538E">
      <w:pPr>
        <w:jc w:val="both"/>
        <w:rPr>
          <w:lang w:val="uk-UA"/>
        </w:rPr>
      </w:pPr>
      <w:r w:rsidRPr="009C538E">
        <w:rPr>
          <w:lang w:val="uk-UA"/>
        </w:rPr>
        <w:t xml:space="preserve">     - кількість укладених договорів про пайову участь (внесок) замовників (інвесторів) у створенні і розвитку інженерно-транспортної та соціальної інфраструктури </w:t>
      </w:r>
      <w:r>
        <w:rPr>
          <w:lang w:val="uk-UA"/>
        </w:rPr>
        <w:t>населених пунктів громади</w:t>
      </w:r>
      <w:r w:rsidRPr="009C538E">
        <w:rPr>
          <w:lang w:val="uk-UA"/>
        </w:rPr>
        <w:t>;</w:t>
      </w:r>
    </w:p>
    <w:p w:rsidR="009C538E" w:rsidRPr="009C538E" w:rsidRDefault="009C538E" w:rsidP="009C538E">
      <w:pPr>
        <w:jc w:val="both"/>
        <w:rPr>
          <w:rStyle w:val="ad"/>
          <w:bCs/>
          <w:i w:val="0"/>
          <w:color w:val="000000"/>
          <w:lang w:val="uk-UA"/>
        </w:rPr>
      </w:pPr>
      <w:r w:rsidRPr="009C538E">
        <w:rPr>
          <w:lang w:val="uk-UA"/>
        </w:rPr>
        <w:t xml:space="preserve">     </w:t>
      </w:r>
      <w:r w:rsidRPr="009C538E">
        <w:t xml:space="preserve">- </w:t>
      </w:r>
      <w:proofErr w:type="spellStart"/>
      <w:r w:rsidRPr="009C538E">
        <w:t>обсяг</w:t>
      </w:r>
      <w:proofErr w:type="spellEnd"/>
      <w:r w:rsidRPr="009C538E">
        <w:t xml:space="preserve"> </w:t>
      </w:r>
      <w:proofErr w:type="spellStart"/>
      <w:r w:rsidRPr="009C538E">
        <w:t>сплачених</w:t>
      </w:r>
      <w:proofErr w:type="spellEnd"/>
      <w:r w:rsidRPr="009C538E">
        <w:t xml:space="preserve"> </w:t>
      </w:r>
      <w:proofErr w:type="spellStart"/>
      <w:r w:rsidRPr="009C538E">
        <w:t>замовниками</w:t>
      </w:r>
      <w:proofErr w:type="spellEnd"/>
      <w:r w:rsidRPr="009C538E">
        <w:t xml:space="preserve"> (</w:t>
      </w:r>
      <w:proofErr w:type="spellStart"/>
      <w:r w:rsidRPr="009C538E">
        <w:t>інвесторами</w:t>
      </w:r>
      <w:proofErr w:type="spellEnd"/>
      <w:r w:rsidRPr="009C538E">
        <w:t xml:space="preserve">) </w:t>
      </w:r>
      <w:proofErr w:type="spellStart"/>
      <w:r w:rsidRPr="009C538E">
        <w:t>коштів</w:t>
      </w:r>
      <w:proofErr w:type="spellEnd"/>
      <w:r w:rsidRPr="009C538E">
        <w:t xml:space="preserve"> (</w:t>
      </w:r>
      <w:proofErr w:type="spellStart"/>
      <w:r w:rsidRPr="009C538E">
        <w:t>грн</w:t>
      </w:r>
      <w:proofErr w:type="spellEnd"/>
      <w:r w:rsidRPr="009C538E">
        <w:t xml:space="preserve">) до </w:t>
      </w:r>
      <w:r>
        <w:rPr>
          <w:lang w:val="uk-UA"/>
        </w:rPr>
        <w:t>сільського</w:t>
      </w:r>
      <w:r w:rsidRPr="009C538E">
        <w:rPr>
          <w:lang w:val="uk-UA"/>
        </w:rPr>
        <w:t xml:space="preserve"> бюджету на створення і розвиток інженерно-транспортної та </w:t>
      </w:r>
      <w:proofErr w:type="gramStart"/>
      <w:r w:rsidRPr="009C538E">
        <w:rPr>
          <w:lang w:val="uk-UA"/>
        </w:rPr>
        <w:t>соц</w:t>
      </w:r>
      <w:proofErr w:type="gramEnd"/>
      <w:r w:rsidRPr="009C538E">
        <w:rPr>
          <w:lang w:val="uk-UA"/>
        </w:rPr>
        <w:t xml:space="preserve">іальної інфраструктури </w:t>
      </w:r>
      <w:r>
        <w:rPr>
          <w:lang w:val="uk-UA"/>
        </w:rPr>
        <w:t>населених пунктів</w:t>
      </w:r>
      <w:r w:rsidRPr="009C538E">
        <w:rPr>
          <w:rStyle w:val="ad"/>
          <w:bCs/>
          <w:i w:val="0"/>
          <w:color w:val="000000"/>
          <w:lang w:val="uk-UA"/>
        </w:rPr>
        <w:t xml:space="preserve">(даний показник не впливає на результативність регуляторного акта). </w:t>
      </w:r>
    </w:p>
    <w:p w:rsidR="009C538E" w:rsidRPr="009C538E" w:rsidRDefault="009C538E" w:rsidP="009C538E">
      <w:pPr>
        <w:jc w:val="both"/>
        <w:rPr>
          <w:lang w:val="uk-UA"/>
        </w:rPr>
      </w:pPr>
      <w:r w:rsidRPr="009C538E">
        <w:rPr>
          <w:lang w:val="uk-UA"/>
        </w:rPr>
        <w:lastRenderedPageBreak/>
        <w:t xml:space="preserve">      - кількість суб’єктів господарювання та фізичних осіб, </w:t>
      </w:r>
      <w:r w:rsidRPr="009C538E">
        <w:rPr>
          <w:color w:val="000000"/>
          <w:lang w:val="uk-UA"/>
        </w:rPr>
        <w:t xml:space="preserve">на яких розповсюджується дія регуляторного акта </w:t>
      </w:r>
      <w:r w:rsidRPr="009C538E">
        <w:rPr>
          <w:rStyle w:val="ad"/>
          <w:bCs/>
          <w:i w:val="0"/>
          <w:color w:val="000000"/>
          <w:lang w:val="uk-UA"/>
        </w:rPr>
        <w:t>(об’єктивно неможливо визначити кількість, даний показник не впливає на результативність регуляторного акта)</w:t>
      </w:r>
      <w:r w:rsidRPr="009C538E">
        <w:rPr>
          <w:color w:val="000000"/>
          <w:lang w:val="uk-UA"/>
        </w:rPr>
        <w:t>;</w:t>
      </w:r>
    </w:p>
    <w:p w:rsidR="009C538E" w:rsidRPr="009C538E" w:rsidRDefault="009C538E" w:rsidP="009C538E">
      <w:pPr>
        <w:jc w:val="both"/>
      </w:pPr>
      <w:r w:rsidRPr="009C538E">
        <w:rPr>
          <w:lang w:val="uk-UA"/>
        </w:rPr>
        <w:t xml:space="preserve">      - розмір коштів і час, що витрачаються суб’єктами господарювання та фізичними особами пов’язаними з виконанням вимог даного акта </w:t>
      </w:r>
      <w:r w:rsidRPr="009C538E">
        <w:t xml:space="preserve">не становить </w:t>
      </w:r>
      <w:proofErr w:type="spellStart"/>
      <w:r w:rsidRPr="009C538E">
        <w:t>більше</w:t>
      </w:r>
      <w:proofErr w:type="spellEnd"/>
      <w:r w:rsidRPr="009C538E">
        <w:t xml:space="preserve"> граничного </w:t>
      </w:r>
      <w:proofErr w:type="spellStart"/>
      <w:r w:rsidRPr="009C538E">
        <w:t>розміру</w:t>
      </w:r>
      <w:proofErr w:type="spellEnd"/>
      <w:r w:rsidRPr="009C538E">
        <w:t xml:space="preserve"> </w:t>
      </w:r>
      <w:proofErr w:type="spellStart"/>
      <w:r w:rsidRPr="009C538E">
        <w:t>пайової</w:t>
      </w:r>
      <w:proofErr w:type="spellEnd"/>
      <w:r w:rsidRPr="009C538E">
        <w:t xml:space="preserve"> </w:t>
      </w:r>
      <w:proofErr w:type="spellStart"/>
      <w:r w:rsidRPr="009C538E">
        <w:t>участі</w:t>
      </w:r>
      <w:proofErr w:type="spellEnd"/>
      <w:r w:rsidRPr="009C538E">
        <w:t xml:space="preserve"> у </w:t>
      </w:r>
      <w:proofErr w:type="spellStart"/>
      <w:r w:rsidRPr="009C538E">
        <w:t>розвитку</w:t>
      </w:r>
      <w:proofErr w:type="spellEnd"/>
      <w:r w:rsidRPr="009C538E">
        <w:t xml:space="preserve"> </w:t>
      </w:r>
      <w:proofErr w:type="spellStart"/>
      <w:r w:rsidRPr="009C538E">
        <w:t>інженерно-транспортної</w:t>
      </w:r>
      <w:proofErr w:type="spellEnd"/>
      <w:r w:rsidRPr="009C538E">
        <w:t xml:space="preserve"> та </w:t>
      </w:r>
      <w:proofErr w:type="spellStart"/>
      <w:r w:rsidRPr="009C538E">
        <w:t>соціальної</w:t>
      </w:r>
      <w:proofErr w:type="spellEnd"/>
      <w:r w:rsidRPr="009C538E">
        <w:t xml:space="preserve"> </w:t>
      </w:r>
      <w:proofErr w:type="spellStart"/>
      <w:r w:rsidRPr="009C538E">
        <w:t>інфраструктури</w:t>
      </w:r>
      <w:proofErr w:type="spellEnd"/>
      <w:r w:rsidRPr="009C538E">
        <w:t xml:space="preserve"> </w:t>
      </w:r>
      <w:proofErr w:type="spellStart"/>
      <w:r w:rsidRPr="009C538E">
        <w:t>населених</w:t>
      </w:r>
      <w:proofErr w:type="spellEnd"/>
      <w:r w:rsidRPr="009C538E">
        <w:t xml:space="preserve"> </w:t>
      </w:r>
      <w:proofErr w:type="spellStart"/>
      <w:r w:rsidRPr="009C538E">
        <w:t>пунктів</w:t>
      </w:r>
      <w:proofErr w:type="spellEnd"/>
      <w:r w:rsidRPr="009C538E">
        <w:t xml:space="preserve">, </w:t>
      </w:r>
      <w:proofErr w:type="spellStart"/>
      <w:r w:rsidRPr="009C538E">
        <w:t>визначеного</w:t>
      </w:r>
      <w:proofErr w:type="spellEnd"/>
      <w:r w:rsidRPr="009C538E">
        <w:t xml:space="preserve"> </w:t>
      </w:r>
      <w:proofErr w:type="spellStart"/>
      <w:r w:rsidRPr="009C538E">
        <w:t>діючим</w:t>
      </w:r>
      <w:proofErr w:type="spellEnd"/>
      <w:r w:rsidRPr="009C538E">
        <w:t xml:space="preserve"> </w:t>
      </w:r>
      <w:proofErr w:type="spellStart"/>
      <w:r w:rsidRPr="009C538E">
        <w:t>законодавством</w:t>
      </w:r>
      <w:proofErr w:type="spellEnd"/>
      <w:r w:rsidRPr="009C538E">
        <w:t xml:space="preserve"> </w:t>
      </w:r>
      <w:proofErr w:type="spellStart"/>
      <w:r w:rsidRPr="009C538E">
        <w:t>України</w:t>
      </w:r>
      <w:proofErr w:type="spellEnd"/>
      <w:r w:rsidRPr="009C538E">
        <w:t xml:space="preserve">. </w:t>
      </w:r>
    </w:p>
    <w:p w:rsidR="009C538E" w:rsidRPr="009C538E" w:rsidRDefault="009C538E" w:rsidP="009C538E">
      <w:pPr>
        <w:pStyle w:val="ab"/>
        <w:ind w:left="0" w:firstLine="708"/>
        <w:jc w:val="both"/>
        <w:rPr>
          <w:color w:val="000000"/>
        </w:rPr>
      </w:pPr>
      <w:proofErr w:type="spellStart"/>
      <w:proofErr w:type="gramStart"/>
      <w:r w:rsidRPr="009C538E">
        <w:rPr>
          <w:rStyle w:val="FontStyle44"/>
        </w:rPr>
        <w:t>Р</w:t>
      </w:r>
      <w:proofErr w:type="gramEnd"/>
      <w:r w:rsidRPr="009C538E">
        <w:rPr>
          <w:rStyle w:val="FontStyle44"/>
        </w:rPr>
        <w:t>івень</w:t>
      </w:r>
      <w:proofErr w:type="spellEnd"/>
      <w:r w:rsidRPr="009C538E">
        <w:rPr>
          <w:rStyle w:val="FontStyle44"/>
        </w:rPr>
        <w:t xml:space="preserve"> </w:t>
      </w:r>
      <w:proofErr w:type="spellStart"/>
      <w:r w:rsidRPr="009C538E">
        <w:rPr>
          <w:rStyle w:val="FontStyle44"/>
        </w:rPr>
        <w:t>поінформованості</w:t>
      </w:r>
      <w:proofErr w:type="spellEnd"/>
      <w:r w:rsidRPr="009C538E">
        <w:rPr>
          <w:rStyle w:val="FontStyle44"/>
        </w:rPr>
        <w:t xml:space="preserve"> </w:t>
      </w:r>
      <w:proofErr w:type="spellStart"/>
      <w:r w:rsidRPr="009C538E">
        <w:rPr>
          <w:rStyle w:val="FontStyle44"/>
        </w:rPr>
        <w:t>суб'єктів</w:t>
      </w:r>
      <w:proofErr w:type="spellEnd"/>
      <w:r w:rsidRPr="009C538E">
        <w:rPr>
          <w:rStyle w:val="FontStyle44"/>
        </w:rPr>
        <w:t xml:space="preserve"> </w:t>
      </w:r>
      <w:proofErr w:type="spellStart"/>
      <w:r w:rsidRPr="009C538E">
        <w:rPr>
          <w:rStyle w:val="FontStyle44"/>
        </w:rPr>
        <w:t>господарювання</w:t>
      </w:r>
      <w:proofErr w:type="spellEnd"/>
      <w:r w:rsidRPr="009C538E">
        <w:rPr>
          <w:rStyle w:val="FontStyle44"/>
        </w:rPr>
        <w:t xml:space="preserve"> та </w:t>
      </w:r>
      <w:proofErr w:type="spellStart"/>
      <w:r w:rsidRPr="009C538E">
        <w:t>фізичних</w:t>
      </w:r>
      <w:proofErr w:type="spellEnd"/>
      <w:r w:rsidRPr="009C538E">
        <w:t xml:space="preserve"> </w:t>
      </w:r>
      <w:proofErr w:type="spellStart"/>
      <w:r w:rsidRPr="009C538E">
        <w:t>осіб</w:t>
      </w:r>
      <w:proofErr w:type="spellEnd"/>
      <w:r w:rsidRPr="009C538E">
        <w:rPr>
          <w:rStyle w:val="FontStyle44"/>
        </w:rPr>
        <w:t xml:space="preserve"> </w:t>
      </w:r>
      <w:proofErr w:type="spellStart"/>
      <w:r w:rsidRPr="009C538E">
        <w:rPr>
          <w:rStyle w:val="FontStyle44"/>
        </w:rPr>
        <w:t>з</w:t>
      </w:r>
      <w:proofErr w:type="spellEnd"/>
      <w:r w:rsidRPr="009C538E">
        <w:rPr>
          <w:rStyle w:val="FontStyle44"/>
        </w:rPr>
        <w:t xml:space="preserve"> </w:t>
      </w:r>
      <w:proofErr w:type="spellStart"/>
      <w:r w:rsidRPr="009C538E">
        <w:rPr>
          <w:rStyle w:val="FontStyle44"/>
        </w:rPr>
        <w:t>основних</w:t>
      </w:r>
      <w:proofErr w:type="spellEnd"/>
      <w:r w:rsidRPr="009C538E">
        <w:rPr>
          <w:rStyle w:val="FontStyle44"/>
        </w:rPr>
        <w:t xml:space="preserve"> </w:t>
      </w:r>
      <w:proofErr w:type="spellStart"/>
      <w:r w:rsidRPr="009C538E">
        <w:rPr>
          <w:rStyle w:val="FontStyle44"/>
        </w:rPr>
        <w:t>положень</w:t>
      </w:r>
      <w:proofErr w:type="spellEnd"/>
      <w:r w:rsidRPr="009C538E">
        <w:rPr>
          <w:rStyle w:val="FontStyle44"/>
        </w:rPr>
        <w:t xml:space="preserve"> акта – </w:t>
      </w:r>
      <w:proofErr w:type="spellStart"/>
      <w:r w:rsidRPr="009C538E">
        <w:rPr>
          <w:rStyle w:val="FontStyle44"/>
        </w:rPr>
        <w:t>високий</w:t>
      </w:r>
      <w:proofErr w:type="spellEnd"/>
      <w:r w:rsidRPr="009C538E">
        <w:rPr>
          <w:rStyle w:val="FontStyle44"/>
        </w:rPr>
        <w:t xml:space="preserve">. </w:t>
      </w:r>
      <w:proofErr w:type="gramStart"/>
      <w:r w:rsidRPr="009C538E">
        <w:t>З</w:t>
      </w:r>
      <w:proofErr w:type="gramEnd"/>
      <w:r w:rsidRPr="009C538E">
        <w:t xml:space="preserve"> </w:t>
      </w:r>
      <w:proofErr w:type="spellStart"/>
      <w:r w:rsidRPr="009C538E">
        <w:t>цією</w:t>
      </w:r>
      <w:proofErr w:type="spellEnd"/>
      <w:r w:rsidRPr="009C538E">
        <w:t xml:space="preserve"> метою </w:t>
      </w:r>
      <w:proofErr w:type="spellStart"/>
      <w:r w:rsidRPr="009C538E">
        <w:t>регуляторний</w:t>
      </w:r>
      <w:proofErr w:type="spellEnd"/>
      <w:r w:rsidRPr="009C538E">
        <w:t xml:space="preserve"> акт </w:t>
      </w:r>
      <w:proofErr w:type="spellStart"/>
      <w:r w:rsidRPr="009C538E">
        <w:rPr>
          <w:color w:val="000000"/>
        </w:rPr>
        <w:t>оприлюднено</w:t>
      </w:r>
      <w:proofErr w:type="spellEnd"/>
      <w:r w:rsidRPr="009C538E">
        <w:rPr>
          <w:color w:val="000000"/>
        </w:rPr>
        <w:t xml:space="preserve"> на </w:t>
      </w:r>
      <w:proofErr w:type="spellStart"/>
      <w:r w:rsidRPr="009C538E">
        <w:t>офіційний</w:t>
      </w:r>
      <w:proofErr w:type="spellEnd"/>
      <w:r w:rsidRPr="009C538E">
        <w:t xml:space="preserve"> </w:t>
      </w:r>
      <w:proofErr w:type="spellStart"/>
      <w:r w:rsidRPr="009C538E">
        <w:t>сторінці</w:t>
      </w:r>
      <w:proofErr w:type="spellEnd"/>
      <w:r w:rsidRPr="009C538E">
        <w:t xml:space="preserve"> </w:t>
      </w:r>
      <w:proofErr w:type="spellStart"/>
      <w:r>
        <w:rPr>
          <w:lang w:val="uk-UA"/>
        </w:rPr>
        <w:t>Широківської</w:t>
      </w:r>
      <w:proofErr w:type="spellEnd"/>
      <w:r>
        <w:rPr>
          <w:lang w:val="uk-UA"/>
        </w:rPr>
        <w:t xml:space="preserve"> сільської ради</w:t>
      </w:r>
      <w:r w:rsidRPr="009C538E">
        <w:t xml:space="preserve"> </w:t>
      </w:r>
      <w:proofErr w:type="spellStart"/>
      <w:r w:rsidRPr="009C538E">
        <w:t>мережі</w:t>
      </w:r>
      <w:proofErr w:type="spellEnd"/>
      <w:r w:rsidRPr="009C538E">
        <w:t xml:space="preserve"> </w:t>
      </w:r>
      <w:proofErr w:type="spellStart"/>
      <w:r w:rsidRPr="009C538E">
        <w:t>Інтернет</w:t>
      </w:r>
      <w:proofErr w:type="spellEnd"/>
      <w:r w:rsidRPr="009C538E">
        <w:t xml:space="preserve"> за </w:t>
      </w:r>
      <w:proofErr w:type="spellStart"/>
      <w:r w:rsidRPr="009C538E">
        <w:t>електронною</w:t>
      </w:r>
      <w:proofErr w:type="spellEnd"/>
      <w:r w:rsidRPr="009C538E">
        <w:t xml:space="preserve"> </w:t>
      </w:r>
      <w:proofErr w:type="spellStart"/>
      <w:r w:rsidRPr="009C538E">
        <w:t>адресою</w:t>
      </w:r>
      <w:proofErr w:type="spellEnd"/>
      <w:r w:rsidRPr="009C538E">
        <w:rPr>
          <w:color w:val="000000"/>
        </w:rPr>
        <w:t xml:space="preserve">: </w:t>
      </w:r>
      <w:hyperlink r:id="rId8" w:history="1">
        <w:r w:rsidRPr="004A3FE4">
          <w:rPr>
            <w:rStyle w:val="ae"/>
            <w:spacing w:val="-4"/>
          </w:rPr>
          <w:t>http://</w:t>
        </w:r>
        <w:proofErr w:type="spellStart"/>
        <w:r w:rsidRPr="004A3FE4">
          <w:rPr>
            <w:rStyle w:val="ae"/>
            <w:spacing w:val="-4"/>
            <w:lang w:val="en-US"/>
          </w:rPr>
          <w:t>shyroke</w:t>
        </w:r>
        <w:proofErr w:type="spellEnd"/>
        <w:r w:rsidRPr="004A3FE4">
          <w:rPr>
            <w:rStyle w:val="ae"/>
            <w:spacing w:val="-4"/>
          </w:rPr>
          <w:t>.</w:t>
        </w:r>
        <w:r w:rsidRPr="004A3FE4">
          <w:rPr>
            <w:rStyle w:val="ae"/>
            <w:spacing w:val="-4"/>
            <w:lang w:val="en-US"/>
          </w:rPr>
          <w:t>org</w:t>
        </w:r>
        <w:r w:rsidRPr="004A3FE4">
          <w:rPr>
            <w:rStyle w:val="ae"/>
            <w:spacing w:val="-4"/>
          </w:rPr>
          <w:t>.</w:t>
        </w:r>
        <w:proofErr w:type="spellStart"/>
        <w:r w:rsidRPr="004A3FE4">
          <w:rPr>
            <w:rStyle w:val="ae"/>
            <w:spacing w:val="-4"/>
          </w:rPr>
          <w:t>ua</w:t>
        </w:r>
        <w:proofErr w:type="spellEnd"/>
      </w:hyperlink>
      <w:r w:rsidRPr="004A3FE4">
        <w:rPr>
          <w:spacing w:val="-4"/>
          <w:u w:val="single"/>
        </w:rPr>
        <w:t>.</w:t>
      </w:r>
      <w:r w:rsidRPr="009C538E">
        <w:rPr>
          <w:b/>
          <w:color w:val="000000"/>
        </w:rPr>
        <w:t xml:space="preserve"> </w:t>
      </w:r>
    </w:p>
    <w:p w:rsidR="009C538E" w:rsidRPr="009C538E" w:rsidRDefault="009C538E" w:rsidP="009C538E">
      <w:pPr>
        <w:pStyle w:val="ab"/>
        <w:ind w:left="0"/>
        <w:jc w:val="both"/>
        <w:rPr>
          <w:b/>
          <w:bCs/>
          <w:color w:val="000000"/>
        </w:rPr>
      </w:pPr>
      <w:r w:rsidRPr="009C538E">
        <w:rPr>
          <w:b/>
          <w:bCs/>
          <w:color w:val="000000"/>
        </w:rPr>
        <w:t xml:space="preserve">9. </w:t>
      </w:r>
      <w:proofErr w:type="spellStart"/>
      <w:r w:rsidRPr="009C538E">
        <w:rPr>
          <w:b/>
          <w:bCs/>
          <w:color w:val="000000"/>
        </w:rPr>
        <w:t>Визначення</w:t>
      </w:r>
      <w:proofErr w:type="spellEnd"/>
      <w:r w:rsidRPr="009C538E">
        <w:rPr>
          <w:b/>
          <w:bCs/>
          <w:color w:val="000000"/>
        </w:rPr>
        <w:t xml:space="preserve"> </w:t>
      </w:r>
      <w:proofErr w:type="spellStart"/>
      <w:r w:rsidRPr="009C538E">
        <w:rPr>
          <w:b/>
          <w:bCs/>
          <w:color w:val="000000"/>
        </w:rPr>
        <w:t>заході</w:t>
      </w:r>
      <w:proofErr w:type="gramStart"/>
      <w:r w:rsidRPr="009C538E">
        <w:rPr>
          <w:b/>
          <w:bCs/>
          <w:color w:val="000000"/>
        </w:rPr>
        <w:t>в</w:t>
      </w:r>
      <w:proofErr w:type="spellEnd"/>
      <w:proofErr w:type="gramEnd"/>
      <w:r w:rsidRPr="009C538E">
        <w:rPr>
          <w:b/>
          <w:bCs/>
          <w:color w:val="000000"/>
        </w:rPr>
        <w:t xml:space="preserve">, за </w:t>
      </w:r>
      <w:proofErr w:type="spellStart"/>
      <w:r w:rsidRPr="009C538E">
        <w:rPr>
          <w:b/>
          <w:bCs/>
          <w:color w:val="000000"/>
        </w:rPr>
        <w:t>допомогою</w:t>
      </w:r>
      <w:proofErr w:type="spellEnd"/>
      <w:r w:rsidRPr="009C538E">
        <w:rPr>
          <w:b/>
          <w:bCs/>
          <w:color w:val="000000"/>
        </w:rPr>
        <w:t xml:space="preserve"> </w:t>
      </w:r>
      <w:proofErr w:type="spellStart"/>
      <w:r w:rsidRPr="009C538E">
        <w:rPr>
          <w:b/>
          <w:bCs/>
          <w:color w:val="000000"/>
        </w:rPr>
        <w:t>яких</w:t>
      </w:r>
      <w:proofErr w:type="spellEnd"/>
      <w:r w:rsidRPr="009C538E">
        <w:rPr>
          <w:b/>
          <w:bCs/>
          <w:color w:val="000000"/>
        </w:rPr>
        <w:t xml:space="preserve"> </w:t>
      </w:r>
      <w:proofErr w:type="spellStart"/>
      <w:r w:rsidRPr="009C538E">
        <w:rPr>
          <w:b/>
          <w:bCs/>
          <w:color w:val="000000"/>
        </w:rPr>
        <w:t>здійснюватиметься</w:t>
      </w:r>
      <w:proofErr w:type="spellEnd"/>
      <w:r w:rsidRPr="009C538E">
        <w:rPr>
          <w:b/>
          <w:bCs/>
          <w:color w:val="000000"/>
        </w:rPr>
        <w:t xml:space="preserve"> </w:t>
      </w:r>
      <w:proofErr w:type="spellStart"/>
      <w:r w:rsidRPr="009C538E">
        <w:rPr>
          <w:b/>
          <w:bCs/>
          <w:color w:val="000000"/>
        </w:rPr>
        <w:t>відстеження</w:t>
      </w:r>
      <w:proofErr w:type="spellEnd"/>
      <w:r w:rsidRPr="009C538E">
        <w:rPr>
          <w:b/>
          <w:bCs/>
          <w:color w:val="000000"/>
        </w:rPr>
        <w:t xml:space="preserve"> </w:t>
      </w:r>
      <w:proofErr w:type="spellStart"/>
      <w:r w:rsidRPr="009C538E">
        <w:rPr>
          <w:b/>
          <w:bCs/>
          <w:color w:val="000000"/>
        </w:rPr>
        <w:t>результативності</w:t>
      </w:r>
      <w:proofErr w:type="spellEnd"/>
      <w:r w:rsidRPr="009C538E">
        <w:rPr>
          <w:b/>
          <w:bCs/>
          <w:color w:val="000000"/>
        </w:rPr>
        <w:t xml:space="preserve"> </w:t>
      </w:r>
      <w:proofErr w:type="spellStart"/>
      <w:r w:rsidRPr="009C538E">
        <w:rPr>
          <w:b/>
          <w:bCs/>
          <w:color w:val="000000"/>
        </w:rPr>
        <w:t>дії</w:t>
      </w:r>
      <w:proofErr w:type="spellEnd"/>
      <w:r w:rsidRPr="009C538E">
        <w:rPr>
          <w:b/>
          <w:bCs/>
          <w:color w:val="000000"/>
        </w:rPr>
        <w:t xml:space="preserve"> регуляторного акта.</w:t>
      </w:r>
    </w:p>
    <w:p w:rsidR="009C538E" w:rsidRPr="009C538E" w:rsidRDefault="009C538E" w:rsidP="009C538E">
      <w:pPr>
        <w:widowControl w:val="0"/>
        <w:jc w:val="both"/>
        <w:rPr>
          <w:b/>
          <w:bCs/>
          <w:color w:val="000000"/>
          <w:lang w:val="uk-UA"/>
        </w:rPr>
      </w:pPr>
    </w:p>
    <w:p w:rsidR="009C538E" w:rsidRPr="009C09B0" w:rsidRDefault="009C538E" w:rsidP="009C538E">
      <w:pPr>
        <w:shd w:val="clear" w:color="auto" w:fill="FFFFFF"/>
        <w:ind w:firstLine="708"/>
        <w:jc w:val="both"/>
        <w:rPr>
          <w:lang w:val="uk-UA"/>
        </w:rPr>
      </w:pPr>
      <w:r w:rsidRPr="009C09B0">
        <w:rPr>
          <w:lang w:val="uk-UA"/>
        </w:rPr>
        <w:t xml:space="preserve">Для відстеження результативності регуляторного акта буде використовуватись метод збору даних шляхом моніторингу кількості укладених договорів </w:t>
      </w:r>
      <w:r w:rsidR="009C09B0">
        <w:rPr>
          <w:lang w:val="uk-UA"/>
        </w:rPr>
        <w:t>пайової участі</w:t>
      </w:r>
      <w:r w:rsidRPr="009C09B0">
        <w:rPr>
          <w:lang w:val="uk-UA"/>
        </w:rPr>
        <w:t xml:space="preserve"> та розміру надходжень до місцевого бюджету.</w:t>
      </w:r>
    </w:p>
    <w:p w:rsidR="009C538E" w:rsidRPr="009C538E" w:rsidRDefault="009C538E" w:rsidP="009C538E">
      <w:pPr>
        <w:ind w:firstLine="708"/>
        <w:jc w:val="both"/>
      </w:pPr>
      <w:proofErr w:type="spellStart"/>
      <w:r w:rsidRPr="009C538E">
        <w:t>Базове</w:t>
      </w:r>
      <w:proofErr w:type="spellEnd"/>
      <w:r w:rsidRPr="009C538E">
        <w:t xml:space="preserve"> </w:t>
      </w:r>
      <w:proofErr w:type="spellStart"/>
      <w:r w:rsidRPr="009C538E">
        <w:t>відстеження</w:t>
      </w:r>
      <w:proofErr w:type="spellEnd"/>
      <w:r w:rsidRPr="009C538E">
        <w:t xml:space="preserve"> </w:t>
      </w:r>
      <w:proofErr w:type="spellStart"/>
      <w:r w:rsidRPr="009C538E">
        <w:t>результативності</w:t>
      </w:r>
      <w:proofErr w:type="spellEnd"/>
      <w:r w:rsidRPr="009C538E">
        <w:t xml:space="preserve"> регуляторного акта </w:t>
      </w:r>
      <w:proofErr w:type="spellStart"/>
      <w:r w:rsidRPr="009C538E">
        <w:t>здійснюється</w:t>
      </w:r>
      <w:proofErr w:type="spellEnd"/>
      <w:r w:rsidRPr="009C538E">
        <w:t xml:space="preserve"> до </w:t>
      </w:r>
      <w:proofErr w:type="spellStart"/>
      <w:r w:rsidRPr="009C538E">
        <w:t>набрання</w:t>
      </w:r>
      <w:proofErr w:type="spellEnd"/>
      <w:r w:rsidRPr="009C538E">
        <w:t xml:space="preserve"> </w:t>
      </w:r>
      <w:proofErr w:type="spellStart"/>
      <w:r w:rsidRPr="009C538E">
        <w:t>його</w:t>
      </w:r>
      <w:proofErr w:type="spellEnd"/>
      <w:r w:rsidRPr="009C538E">
        <w:t xml:space="preserve"> </w:t>
      </w:r>
      <w:proofErr w:type="spellStart"/>
      <w:r w:rsidRPr="009C538E">
        <w:t>чинності</w:t>
      </w:r>
      <w:proofErr w:type="spellEnd"/>
      <w:r w:rsidRPr="009C538E">
        <w:t>.</w:t>
      </w:r>
    </w:p>
    <w:p w:rsidR="009C538E" w:rsidRPr="009C538E" w:rsidRDefault="009C538E" w:rsidP="009C538E">
      <w:pPr>
        <w:widowControl w:val="0"/>
        <w:ind w:firstLine="708"/>
        <w:jc w:val="both"/>
      </w:pPr>
      <w:proofErr w:type="spellStart"/>
      <w:r w:rsidRPr="009C538E">
        <w:t>Повторне</w:t>
      </w:r>
      <w:proofErr w:type="spellEnd"/>
      <w:r w:rsidRPr="009C538E">
        <w:t xml:space="preserve"> </w:t>
      </w:r>
      <w:proofErr w:type="spellStart"/>
      <w:r w:rsidRPr="009C538E">
        <w:t>відстеження</w:t>
      </w:r>
      <w:proofErr w:type="spellEnd"/>
      <w:r w:rsidRPr="009C538E">
        <w:t xml:space="preserve"> буде </w:t>
      </w:r>
      <w:proofErr w:type="spellStart"/>
      <w:r w:rsidRPr="009C538E">
        <w:t>здійснюватися</w:t>
      </w:r>
      <w:proofErr w:type="spellEnd"/>
      <w:r w:rsidRPr="009C538E">
        <w:t xml:space="preserve"> через </w:t>
      </w:r>
      <w:proofErr w:type="spellStart"/>
      <w:proofErr w:type="gramStart"/>
      <w:r w:rsidRPr="009C538E">
        <w:t>р</w:t>
      </w:r>
      <w:proofErr w:type="gramEnd"/>
      <w:r w:rsidRPr="009C538E">
        <w:t>ік</w:t>
      </w:r>
      <w:proofErr w:type="spellEnd"/>
      <w:r w:rsidRPr="009C538E">
        <w:t xml:space="preserve"> </w:t>
      </w:r>
      <w:proofErr w:type="spellStart"/>
      <w:r w:rsidRPr="009C538E">
        <w:t>після</w:t>
      </w:r>
      <w:proofErr w:type="spellEnd"/>
      <w:r w:rsidRPr="009C538E">
        <w:t xml:space="preserve"> </w:t>
      </w:r>
      <w:proofErr w:type="spellStart"/>
      <w:r w:rsidRPr="009C538E">
        <w:t>набрання</w:t>
      </w:r>
      <w:proofErr w:type="spellEnd"/>
      <w:r w:rsidRPr="009C538E">
        <w:t xml:space="preserve"> ним </w:t>
      </w:r>
      <w:proofErr w:type="spellStart"/>
      <w:r w:rsidRPr="009C538E">
        <w:t>чинності</w:t>
      </w:r>
      <w:proofErr w:type="spellEnd"/>
      <w:r w:rsidRPr="009C538E">
        <w:t xml:space="preserve">. У </w:t>
      </w:r>
      <w:proofErr w:type="spellStart"/>
      <w:r w:rsidRPr="009C538E">
        <w:t>разі</w:t>
      </w:r>
      <w:proofErr w:type="spellEnd"/>
      <w:r w:rsidRPr="009C538E">
        <w:t xml:space="preserve"> </w:t>
      </w:r>
      <w:proofErr w:type="spellStart"/>
      <w:r w:rsidRPr="009C538E">
        <w:t>виявлення</w:t>
      </w:r>
      <w:proofErr w:type="spellEnd"/>
      <w:r w:rsidRPr="009C538E">
        <w:t xml:space="preserve"> </w:t>
      </w:r>
      <w:proofErr w:type="spellStart"/>
      <w:r w:rsidRPr="009C538E">
        <w:t>неврегульованих</w:t>
      </w:r>
      <w:proofErr w:type="spellEnd"/>
      <w:r w:rsidRPr="009C538E">
        <w:t xml:space="preserve"> та </w:t>
      </w:r>
      <w:proofErr w:type="spellStart"/>
      <w:r w:rsidRPr="009C538E">
        <w:t>проблемних</w:t>
      </w:r>
      <w:proofErr w:type="spellEnd"/>
      <w:r w:rsidRPr="009C538E">
        <w:t xml:space="preserve"> </w:t>
      </w:r>
      <w:proofErr w:type="spellStart"/>
      <w:r w:rsidRPr="009C538E">
        <w:t>моментів</w:t>
      </w:r>
      <w:proofErr w:type="spellEnd"/>
      <w:r w:rsidRPr="009C538E">
        <w:t xml:space="preserve"> шляхом </w:t>
      </w:r>
      <w:proofErr w:type="spellStart"/>
      <w:r w:rsidRPr="009C538E">
        <w:t>аналізу</w:t>
      </w:r>
      <w:proofErr w:type="spellEnd"/>
      <w:r w:rsidRPr="009C538E">
        <w:t xml:space="preserve"> </w:t>
      </w:r>
      <w:proofErr w:type="spellStart"/>
      <w:r w:rsidRPr="009C538E">
        <w:t>якісних</w:t>
      </w:r>
      <w:proofErr w:type="spellEnd"/>
      <w:r w:rsidRPr="009C538E">
        <w:t xml:space="preserve"> та </w:t>
      </w:r>
      <w:proofErr w:type="spellStart"/>
      <w:r w:rsidRPr="009C538E">
        <w:t>кількісних</w:t>
      </w:r>
      <w:proofErr w:type="spellEnd"/>
      <w:r w:rsidRPr="009C538E">
        <w:t xml:space="preserve"> </w:t>
      </w:r>
      <w:proofErr w:type="spellStart"/>
      <w:r w:rsidRPr="009C538E">
        <w:t>показників</w:t>
      </w:r>
      <w:proofErr w:type="spellEnd"/>
      <w:r w:rsidRPr="009C538E">
        <w:t xml:space="preserve"> </w:t>
      </w:r>
      <w:proofErr w:type="spellStart"/>
      <w:r w:rsidRPr="009C538E">
        <w:t>дії</w:t>
      </w:r>
      <w:proofErr w:type="spellEnd"/>
      <w:r w:rsidRPr="009C538E">
        <w:t xml:space="preserve"> </w:t>
      </w:r>
      <w:proofErr w:type="spellStart"/>
      <w:r w:rsidRPr="009C538E">
        <w:t>цього</w:t>
      </w:r>
      <w:proofErr w:type="spellEnd"/>
      <w:r w:rsidRPr="009C538E">
        <w:t xml:space="preserve"> акта, </w:t>
      </w:r>
      <w:proofErr w:type="spellStart"/>
      <w:r w:rsidRPr="009C538E">
        <w:t>ці</w:t>
      </w:r>
      <w:proofErr w:type="spellEnd"/>
      <w:r w:rsidRPr="009C538E">
        <w:t xml:space="preserve"> </w:t>
      </w:r>
      <w:proofErr w:type="spellStart"/>
      <w:r w:rsidRPr="009C538E">
        <w:t>моменти</w:t>
      </w:r>
      <w:proofErr w:type="spellEnd"/>
      <w:r w:rsidRPr="009C538E">
        <w:t xml:space="preserve"> буде </w:t>
      </w:r>
      <w:proofErr w:type="spellStart"/>
      <w:r w:rsidRPr="009C538E">
        <w:t>виправлено</w:t>
      </w:r>
      <w:proofErr w:type="spellEnd"/>
      <w:r w:rsidRPr="009C538E">
        <w:t xml:space="preserve"> шляхом </w:t>
      </w:r>
      <w:proofErr w:type="spellStart"/>
      <w:r w:rsidRPr="009C538E">
        <w:t>внесення</w:t>
      </w:r>
      <w:proofErr w:type="spellEnd"/>
      <w:r w:rsidRPr="009C538E">
        <w:t xml:space="preserve"> </w:t>
      </w:r>
      <w:proofErr w:type="spellStart"/>
      <w:r w:rsidRPr="009C538E">
        <w:t>відповідних</w:t>
      </w:r>
      <w:proofErr w:type="spellEnd"/>
      <w:r w:rsidRPr="009C538E">
        <w:t xml:space="preserve"> </w:t>
      </w:r>
      <w:proofErr w:type="spellStart"/>
      <w:r w:rsidRPr="009C538E">
        <w:t>змін</w:t>
      </w:r>
      <w:proofErr w:type="spellEnd"/>
      <w:r w:rsidRPr="009C538E">
        <w:t xml:space="preserve">. </w:t>
      </w:r>
    </w:p>
    <w:p w:rsidR="009C538E" w:rsidRPr="009C538E" w:rsidRDefault="009C538E" w:rsidP="009C538E">
      <w:pPr>
        <w:ind w:firstLine="708"/>
        <w:jc w:val="both"/>
      </w:pPr>
      <w:proofErr w:type="spellStart"/>
      <w:r w:rsidRPr="009C538E">
        <w:t>Періодичні</w:t>
      </w:r>
      <w:proofErr w:type="spellEnd"/>
      <w:r w:rsidRPr="009C538E">
        <w:t xml:space="preserve"> </w:t>
      </w:r>
      <w:proofErr w:type="spellStart"/>
      <w:r w:rsidRPr="009C538E">
        <w:t>відстеження</w:t>
      </w:r>
      <w:proofErr w:type="spellEnd"/>
      <w:r w:rsidRPr="009C538E">
        <w:t xml:space="preserve"> </w:t>
      </w:r>
      <w:proofErr w:type="spellStart"/>
      <w:r w:rsidRPr="009C538E">
        <w:t>результативності</w:t>
      </w:r>
      <w:proofErr w:type="spellEnd"/>
      <w:r w:rsidRPr="009C538E">
        <w:t xml:space="preserve"> </w:t>
      </w:r>
      <w:proofErr w:type="spellStart"/>
      <w:r w:rsidRPr="009C538E">
        <w:t>будуть</w:t>
      </w:r>
      <w:proofErr w:type="spellEnd"/>
      <w:r w:rsidRPr="009C538E">
        <w:t xml:space="preserve"> </w:t>
      </w:r>
      <w:proofErr w:type="spellStart"/>
      <w:r w:rsidRPr="009C538E">
        <w:t>здійснюватись</w:t>
      </w:r>
      <w:proofErr w:type="spellEnd"/>
      <w:r w:rsidRPr="009C538E">
        <w:t xml:space="preserve"> раз на </w:t>
      </w:r>
      <w:proofErr w:type="spellStart"/>
      <w:r w:rsidRPr="009C538E">
        <w:t>кожні</w:t>
      </w:r>
      <w:proofErr w:type="spellEnd"/>
      <w:r w:rsidRPr="009C538E">
        <w:t xml:space="preserve"> три роки, </w:t>
      </w:r>
      <w:proofErr w:type="spellStart"/>
      <w:r w:rsidRPr="009C538E">
        <w:t>починаючи</w:t>
      </w:r>
      <w:proofErr w:type="spellEnd"/>
      <w:r w:rsidRPr="009C538E">
        <w:t xml:space="preserve"> </w:t>
      </w:r>
      <w:proofErr w:type="spellStart"/>
      <w:r w:rsidRPr="009C538E">
        <w:t>від</w:t>
      </w:r>
      <w:proofErr w:type="spellEnd"/>
      <w:r w:rsidRPr="009C538E">
        <w:t xml:space="preserve"> дня </w:t>
      </w:r>
      <w:proofErr w:type="spellStart"/>
      <w:r w:rsidRPr="009C538E">
        <w:t>закінчення</w:t>
      </w:r>
      <w:proofErr w:type="spellEnd"/>
      <w:r w:rsidRPr="009C538E">
        <w:t xml:space="preserve"> </w:t>
      </w:r>
      <w:proofErr w:type="spellStart"/>
      <w:r w:rsidRPr="009C538E">
        <w:t>заходів</w:t>
      </w:r>
      <w:proofErr w:type="spellEnd"/>
      <w:r w:rsidRPr="009C538E">
        <w:t xml:space="preserve"> </w:t>
      </w:r>
      <w:proofErr w:type="spellStart"/>
      <w:r w:rsidRPr="009C538E">
        <w:t>з</w:t>
      </w:r>
      <w:proofErr w:type="spellEnd"/>
      <w:r w:rsidRPr="009C538E">
        <w:t xml:space="preserve"> повторного </w:t>
      </w:r>
      <w:proofErr w:type="spellStart"/>
      <w:r w:rsidRPr="009C538E">
        <w:t>відстеження</w:t>
      </w:r>
      <w:proofErr w:type="spellEnd"/>
      <w:r w:rsidRPr="009C538E">
        <w:t xml:space="preserve"> </w:t>
      </w:r>
      <w:proofErr w:type="spellStart"/>
      <w:r w:rsidRPr="009C538E">
        <w:t>результативності</w:t>
      </w:r>
      <w:proofErr w:type="spellEnd"/>
      <w:r w:rsidRPr="009C538E">
        <w:t>.</w:t>
      </w:r>
    </w:p>
    <w:p w:rsidR="009C538E" w:rsidRDefault="009C538E" w:rsidP="005E53E0">
      <w:pPr>
        <w:shd w:val="clear" w:color="auto" w:fill="FFFFFF"/>
        <w:ind w:firstLine="708"/>
        <w:jc w:val="both"/>
        <w:rPr>
          <w:bCs/>
          <w:color w:val="000000"/>
          <w:lang w:val="uk-UA"/>
        </w:rPr>
      </w:pPr>
      <w:proofErr w:type="spellStart"/>
      <w:r w:rsidRPr="009C538E">
        <w:t>Зауваження</w:t>
      </w:r>
      <w:proofErr w:type="spellEnd"/>
      <w:r w:rsidRPr="009C538E">
        <w:t xml:space="preserve"> та </w:t>
      </w:r>
      <w:proofErr w:type="spellStart"/>
      <w:r w:rsidRPr="009C538E">
        <w:t>пропозиції</w:t>
      </w:r>
      <w:proofErr w:type="spellEnd"/>
      <w:r w:rsidRPr="009C538E">
        <w:t xml:space="preserve"> </w:t>
      </w:r>
      <w:proofErr w:type="spellStart"/>
      <w:r w:rsidRPr="009C538E">
        <w:t>від</w:t>
      </w:r>
      <w:proofErr w:type="spellEnd"/>
      <w:r w:rsidRPr="009C538E">
        <w:t xml:space="preserve"> </w:t>
      </w:r>
      <w:proofErr w:type="spellStart"/>
      <w:r w:rsidRPr="009C538E">
        <w:t>фізичних</w:t>
      </w:r>
      <w:proofErr w:type="spellEnd"/>
      <w:r w:rsidRPr="009C538E">
        <w:t xml:space="preserve"> та </w:t>
      </w:r>
      <w:proofErr w:type="spellStart"/>
      <w:r w:rsidRPr="009C538E">
        <w:t>юридичних</w:t>
      </w:r>
      <w:proofErr w:type="spellEnd"/>
      <w:r w:rsidRPr="009C538E">
        <w:t xml:space="preserve"> </w:t>
      </w:r>
      <w:proofErr w:type="spellStart"/>
      <w:r w:rsidRPr="009C538E">
        <w:t>осіб</w:t>
      </w:r>
      <w:proofErr w:type="spellEnd"/>
      <w:r w:rsidRPr="009C538E">
        <w:t xml:space="preserve"> до </w:t>
      </w:r>
      <w:proofErr w:type="spellStart"/>
      <w:r w:rsidRPr="009C538E">
        <w:t>цього</w:t>
      </w:r>
      <w:proofErr w:type="spellEnd"/>
      <w:r w:rsidRPr="009C538E">
        <w:t xml:space="preserve"> проекту </w:t>
      </w:r>
      <w:proofErr w:type="spellStart"/>
      <w:proofErr w:type="gramStart"/>
      <w:r w:rsidRPr="009C538E">
        <w:t>р</w:t>
      </w:r>
      <w:proofErr w:type="gramEnd"/>
      <w:r w:rsidRPr="009C538E">
        <w:t>ішення</w:t>
      </w:r>
      <w:proofErr w:type="spellEnd"/>
      <w:r w:rsidRPr="009C538E">
        <w:t xml:space="preserve"> </w:t>
      </w:r>
      <w:proofErr w:type="spellStart"/>
      <w:r w:rsidRPr="009C538E">
        <w:t>можна</w:t>
      </w:r>
      <w:proofErr w:type="spellEnd"/>
      <w:r w:rsidRPr="009C538E">
        <w:t xml:space="preserve"> </w:t>
      </w:r>
      <w:proofErr w:type="spellStart"/>
      <w:r w:rsidRPr="009C538E">
        <w:t>надсилати</w:t>
      </w:r>
      <w:proofErr w:type="spellEnd"/>
      <w:r w:rsidRPr="009C538E">
        <w:t xml:space="preserve"> до </w:t>
      </w:r>
      <w:r w:rsidR="009C09B0">
        <w:rPr>
          <w:lang w:val="uk-UA"/>
        </w:rPr>
        <w:t>25</w:t>
      </w:r>
      <w:r w:rsidRPr="009C538E">
        <w:rPr>
          <w:lang w:val="uk-UA"/>
        </w:rPr>
        <w:t>.1</w:t>
      </w:r>
      <w:r w:rsidR="009C09B0">
        <w:rPr>
          <w:lang w:val="uk-UA"/>
        </w:rPr>
        <w:t>1</w:t>
      </w:r>
      <w:r w:rsidRPr="009C538E">
        <w:rPr>
          <w:lang w:val="uk-UA"/>
        </w:rPr>
        <w:t>.2017</w:t>
      </w:r>
      <w:r w:rsidRPr="009C538E">
        <w:t>р</w:t>
      </w:r>
      <w:r w:rsidRPr="009C538E">
        <w:rPr>
          <w:lang w:val="uk-UA"/>
        </w:rPr>
        <w:t>.</w:t>
      </w:r>
      <w:r w:rsidRPr="009C538E">
        <w:t xml:space="preserve"> </w:t>
      </w:r>
      <w:proofErr w:type="spellStart"/>
      <w:r w:rsidRPr="009C538E">
        <w:t>Поштова</w:t>
      </w:r>
      <w:proofErr w:type="spellEnd"/>
      <w:r w:rsidRPr="009C538E">
        <w:t xml:space="preserve"> та </w:t>
      </w:r>
      <w:proofErr w:type="spellStart"/>
      <w:r w:rsidRPr="009C538E">
        <w:t>електронна</w:t>
      </w:r>
      <w:proofErr w:type="spellEnd"/>
      <w:r w:rsidRPr="009C538E">
        <w:t xml:space="preserve"> адреса </w:t>
      </w:r>
      <w:proofErr w:type="spellStart"/>
      <w:r w:rsidRPr="009C538E">
        <w:t>розробника</w:t>
      </w:r>
      <w:proofErr w:type="spellEnd"/>
      <w:r w:rsidRPr="009C538E">
        <w:t xml:space="preserve"> проекту регуляторного акту, до </w:t>
      </w:r>
      <w:proofErr w:type="spellStart"/>
      <w:r w:rsidRPr="009C538E">
        <w:t>якого</w:t>
      </w:r>
      <w:proofErr w:type="spellEnd"/>
      <w:r w:rsidRPr="009C538E">
        <w:t xml:space="preserve"> </w:t>
      </w:r>
      <w:proofErr w:type="spellStart"/>
      <w:r w:rsidRPr="009C538E">
        <w:t>надсилаються</w:t>
      </w:r>
      <w:proofErr w:type="spellEnd"/>
      <w:r w:rsidRPr="009C538E">
        <w:t xml:space="preserve"> </w:t>
      </w:r>
      <w:proofErr w:type="spellStart"/>
      <w:r w:rsidRPr="009C538E">
        <w:t>зауваження</w:t>
      </w:r>
      <w:proofErr w:type="spellEnd"/>
      <w:r w:rsidRPr="009C538E">
        <w:t xml:space="preserve"> та </w:t>
      </w:r>
      <w:proofErr w:type="spellStart"/>
      <w:r w:rsidRPr="009C538E">
        <w:t>пропозиції</w:t>
      </w:r>
      <w:proofErr w:type="spellEnd"/>
      <w:r w:rsidRPr="009C538E">
        <w:t xml:space="preserve">: </w:t>
      </w:r>
      <w:proofErr w:type="spellStart"/>
      <w:r w:rsidRPr="009C538E">
        <w:rPr>
          <w:lang w:val="uk-UA"/>
        </w:rPr>
        <w:t>Широківська</w:t>
      </w:r>
      <w:proofErr w:type="spellEnd"/>
      <w:r w:rsidRPr="009C538E">
        <w:rPr>
          <w:lang w:val="uk-UA"/>
        </w:rPr>
        <w:t xml:space="preserve"> сільська рада Запорізького району Запорізької області</w:t>
      </w:r>
      <w:r w:rsidRPr="009C538E">
        <w:t xml:space="preserve">, </w:t>
      </w:r>
      <w:r w:rsidRPr="009C538E">
        <w:rPr>
          <w:lang w:val="uk-UA"/>
        </w:rPr>
        <w:t>69089, м. Запоріжжя, а/с 5586;</w:t>
      </w:r>
      <w:r w:rsidRPr="009C538E">
        <w:t xml:space="preserve"> телефон (факс) +38 (061) 223-62-10; </w:t>
      </w:r>
      <w:proofErr w:type="spellStart"/>
      <w:r w:rsidRPr="009C538E">
        <w:t>e-mail</w:t>
      </w:r>
      <w:proofErr w:type="spellEnd"/>
      <w:r w:rsidRPr="009C538E">
        <w:t xml:space="preserve">: </w:t>
      </w:r>
      <w:hyperlink r:id="rId9" w:history="1">
        <w:r w:rsidR="009C09B0" w:rsidRPr="00681309">
          <w:rPr>
            <w:rStyle w:val="ae"/>
            <w:lang w:val="en-US"/>
          </w:rPr>
          <w:t>shyroke</w:t>
        </w:r>
        <w:r w:rsidR="009C09B0" w:rsidRPr="00681309">
          <w:rPr>
            <w:rStyle w:val="ae"/>
          </w:rPr>
          <w:t>.</w:t>
        </w:r>
        <w:r w:rsidR="009C09B0" w:rsidRPr="00681309">
          <w:rPr>
            <w:rStyle w:val="ae"/>
            <w:lang w:val="en-US"/>
          </w:rPr>
          <w:t>otg</w:t>
        </w:r>
        <w:r w:rsidR="009C09B0" w:rsidRPr="00681309">
          <w:rPr>
            <w:rStyle w:val="ae"/>
          </w:rPr>
          <w:t>@</w:t>
        </w:r>
        <w:r w:rsidR="009C09B0" w:rsidRPr="00681309">
          <w:rPr>
            <w:rStyle w:val="ae"/>
            <w:lang w:val="en-US"/>
          </w:rPr>
          <w:t>gmail</w:t>
        </w:r>
        <w:r w:rsidR="009C09B0" w:rsidRPr="00681309">
          <w:rPr>
            <w:rStyle w:val="ae"/>
          </w:rPr>
          <w:t>.</w:t>
        </w:r>
        <w:r w:rsidR="009C09B0" w:rsidRPr="00681309">
          <w:rPr>
            <w:rStyle w:val="ae"/>
            <w:lang w:val="en-US"/>
          </w:rPr>
          <w:t>com</w:t>
        </w:r>
      </w:hyperlink>
      <w:r w:rsidRPr="009C538E">
        <w:rPr>
          <w:bCs/>
          <w:color w:val="000000"/>
        </w:rPr>
        <w:t>.</w:t>
      </w:r>
    </w:p>
    <w:p w:rsidR="009C09B0" w:rsidRDefault="009C09B0" w:rsidP="009C538E">
      <w:pPr>
        <w:shd w:val="clear" w:color="auto" w:fill="FFFFFF"/>
        <w:ind w:firstLine="360"/>
        <w:jc w:val="both"/>
        <w:rPr>
          <w:bCs/>
          <w:color w:val="000000"/>
          <w:lang w:val="uk-UA"/>
        </w:rPr>
      </w:pPr>
    </w:p>
    <w:p w:rsidR="00F71EDB" w:rsidRPr="00F71EDB" w:rsidRDefault="00F71EDB" w:rsidP="00F71EDB">
      <w:pPr>
        <w:keepNext/>
        <w:keepLines/>
        <w:ind w:left="4387" w:firstLine="2693"/>
        <w:rPr>
          <w:rFonts w:eastAsia="Calibri"/>
          <w:lang w:val="uk-UA"/>
        </w:rPr>
      </w:pPr>
      <w:r w:rsidRPr="00F71EDB">
        <w:rPr>
          <w:rFonts w:eastAsia="Calibri"/>
          <w:lang w:val="uk-UA"/>
        </w:rPr>
        <w:t>Додаток 4</w:t>
      </w:r>
    </w:p>
    <w:p w:rsidR="00F71EDB" w:rsidRPr="00F71EDB" w:rsidRDefault="00F71EDB" w:rsidP="00F71EDB">
      <w:pPr>
        <w:keepNext/>
        <w:keepLines/>
        <w:ind w:left="7080"/>
        <w:rPr>
          <w:rFonts w:eastAsia="Calibri"/>
          <w:lang w:val="uk-UA"/>
        </w:rPr>
      </w:pPr>
      <w:r w:rsidRPr="00F71EDB">
        <w:rPr>
          <w:rFonts w:eastAsia="Calibri"/>
          <w:lang w:val="uk-UA"/>
        </w:rPr>
        <w:t xml:space="preserve">до Методики проведення </w:t>
      </w:r>
    </w:p>
    <w:p w:rsidR="00F71EDB" w:rsidRPr="00F71EDB" w:rsidRDefault="00F71EDB" w:rsidP="00F71EDB">
      <w:pPr>
        <w:keepNext/>
        <w:keepLines/>
        <w:ind w:left="4387" w:firstLine="2693"/>
        <w:rPr>
          <w:rFonts w:eastAsia="Calibri"/>
          <w:lang w:val="uk-UA"/>
        </w:rPr>
      </w:pPr>
      <w:r w:rsidRPr="00F71EDB">
        <w:rPr>
          <w:rFonts w:eastAsia="Calibri"/>
          <w:lang w:val="uk-UA"/>
        </w:rPr>
        <w:t xml:space="preserve">аналізу впливу </w:t>
      </w:r>
    </w:p>
    <w:p w:rsidR="00F71EDB" w:rsidRPr="00F71EDB" w:rsidRDefault="00F71EDB" w:rsidP="00F71EDB">
      <w:pPr>
        <w:keepNext/>
        <w:keepLines/>
        <w:ind w:left="4387" w:firstLine="2693"/>
        <w:rPr>
          <w:rFonts w:eastAsia="Calibri"/>
          <w:lang w:val="uk-UA"/>
        </w:rPr>
      </w:pPr>
      <w:r w:rsidRPr="00F71EDB">
        <w:rPr>
          <w:rFonts w:eastAsia="Calibri"/>
          <w:lang w:val="uk-UA"/>
        </w:rPr>
        <w:t>регуляторного акта</w:t>
      </w:r>
    </w:p>
    <w:p w:rsidR="00F71EDB" w:rsidRPr="00F71EDB" w:rsidRDefault="00F71EDB" w:rsidP="00F71EDB">
      <w:pPr>
        <w:ind w:left="450" w:right="450"/>
        <w:jc w:val="center"/>
        <w:textAlignment w:val="baseline"/>
        <w:rPr>
          <w:lang w:val="uk-UA"/>
        </w:rPr>
      </w:pPr>
      <w:r w:rsidRPr="00F71EDB">
        <w:rPr>
          <w:spacing w:val="-2"/>
          <w:lang w:val="uk-UA"/>
        </w:rPr>
        <w:t xml:space="preserve">        </w:t>
      </w:r>
      <w:r w:rsidRPr="00F71EDB">
        <w:rPr>
          <w:b/>
          <w:bCs/>
          <w:bdr w:val="none" w:sz="0" w:space="0" w:color="auto" w:frame="1"/>
          <w:lang w:val="uk-UA"/>
        </w:rPr>
        <w:t>ТЕСТ</w:t>
      </w:r>
      <w:r w:rsidRPr="00F71EDB">
        <w:rPr>
          <w:b/>
          <w:bCs/>
          <w:bdr w:val="none" w:sz="0" w:space="0" w:color="auto" w:frame="1"/>
        </w:rPr>
        <w:t> </w:t>
      </w:r>
      <w:r w:rsidRPr="00F71EDB">
        <w:rPr>
          <w:lang w:val="uk-UA"/>
        </w:rPr>
        <w:br/>
      </w:r>
      <w:r w:rsidRPr="00F71EDB">
        <w:rPr>
          <w:b/>
          <w:bCs/>
          <w:bdr w:val="none" w:sz="0" w:space="0" w:color="auto" w:frame="1"/>
          <w:lang w:val="uk-UA"/>
        </w:rPr>
        <w:t>малого підприємництва (М-Тест)</w:t>
      </w:r>
    </w:p>
    <w:p w:rsidR="00F71EDB" w:rsidRPr="00F71EDB" w:rsidRDefault="00F71EDB" w:rsidP="00F71EDB">
      <w:pPr>
        <w:ind w:firstLine="450"/>
        <w:jc w:val="both"/>
        <w:textAlignment w:val="baseline"/>
        <w:rPr>
          <w:lang w:val="uk-UA" w:eastAsia="uk-UA"/>
        </w:rPr>
      </w:pPr>
      <w:r w:rsidRPr="00F71EDB">
        <w:rPr>
          <w:lang w:val="uk-UA" w:eastAsia="uk-UA"/>
        </w:rPr>
        <w:t>1. Консультації з представниками малого підприємництва щодо оцінки впливу регулювання.</w:t>
      </w:r>
    </w:p>
    <w:p w:rsidR="00F71EDB" w:rsidRPr="00F71EDB" w:rsidRDefault="00F71EDB" w:rsidP="00F71EDB">
      <w:pPr>
        <w:ind w:firstLine="450"/>
        <w:jc w:val="both"/>
        <w:textAlignment w:val="baseline"/>
        <w:rPr>
          <w:lang w:val="uk-UA" w:eastAsia="uk-UA"/>
        </w:rPr>
      </w:pPr>
      <w:r w:rsidRPr="00F71EDB">
        <w:rPr>
          <w:lang w:val="uk-UA" w:eastAsia="uk-UA"/>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з </w:t>
      </w:r>
      <w:r>
        <w:rPr>
          <w:lang w:val="uk-UA" w:eastAsia="uk-UA"/>
        </w:rPr>
        <w:t>22</w:t>
      </w:r>
      <w:r w:rsidRPr="00F71EDB">
        <w:rPr>
          <w:lang w:val="uk-UA" w:eastAsia="uk-UA"/>
        </w:rPr>
        <w:t xml:space="preserve"> </w:t>
      </w:r>
      <w:r>
        <w:rPr>
          <w:lang w:val="uk-UA" w:eastAsia="uk-UA"/>
        </w:rPr>
        <w:t>січня</w:t>
      </w:r>
      <w:r w:rsidRPr="00F71EDB">
        <w:rPr>
          <w:lang w:val="uk-UA" w:eastAsia="uk-UA"/>
        </w:rPr>
        <w:t xml:space="preserve"> 201</w:t>
      </w:r>
      <w:r>
        <w:rPr>
          <w:lang w:val="uk-UA" w:eastAsia="uk-UA"/>
        </w:rPr>
        <w:t>8</w:t>
      </w:r>
      <w:r w:rsidRPr="00F71EDB">
        <w:rPr>
          <w:lang w:val="uk-UA" w:eastAsia="uk-UA"/>
        </w:rPr>
        <w:t xml:space="preserve"> р. по                </w:t>
      </w:r>
      <w:r>
        <w:rPr>
          <w:lang w:val="uk-UA" w:eastAsia="uk-UA"/>
        </w:rPr>
        <w:t>26</w:t>
      </w:r>
      <w:r w:rsidRPr="00F71EDB">
        <w:rPr>
          <w:lang w:val="uk-UA" w:eastAsia="uk-UA"/>
        </w:rPr>
        <w:t xml:space="preserve"> </w:t>
      </w:r>
      <w:r>
        <w:rPr>
          <w:lang w:val="uk-UA" w:eastAsia="uk-UA"/>
        </w:rPr>
        <w:t>січня</w:t>
      </w:r>
      <w:r w:rsidRPr="00F71EDB">
        <w:rPr>
          <w:lang w:val="uk-UA" w:eastAsia="uk-UA"/>
        </w:rPr>
        <w:t xml:space="preserve"> 201</w:t>
      </w:r>
      <w:r>
        <w:rPr>
          <w:lang w:val="uk-UA" w:eastAsia="uk-UA"/>
        </w:rPr>
        <w:t>8</w:t>
      </w:r>
      <w:r w:rsidRPr="00F71EDB">
        <w:rPr>
          <w:lang w:val="uk-UA" w:eastAsia="uk-UA"/>
        </w:rPr>
        <w:t xml:space="preserve"> р.</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25"/>
        <w:gridCol w:w="3728"/>
        <w:gridCol w:w="1815"/>
        <w:gridCol w:w="2377"/>
      </w:tblGrid>
      <w:tr w:rsidR="00F71EDB" w:rsidRPr="00F71EDB" w:rsidTr="00BB4A4D">
        <w:trPr>
          <w:jc w:val="center"/>
        </w:trPr>
        <w:tc>
          <w:tcPr>
            <w:tcW w:w="851" w:type="pct"/>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before="150" w:after="150"/>
              <w:jc w:val="center"/>
              <w:textAlignment w:val="baseline"/>
              <w:rPr>
                <w:lang w:val="uk-UA"/>
              </w:rPr>
            </w:pPr>
            <w:r w:rsidRPr="00F71EDB">
              <w:rPr>
                <w:lang w:val="uk-UA"/>
              </w:rPr>
              <w:t>Порядковий номер</w:t>
            </w:r>
          </w:p>
        </w:tc>
        <w:tc>
          <w:tcPr>
            <w:tcW w:w="1953" w:type="pct"/>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before="150" w:after="150"/>
              <w:jc w:val="center"/>
              <w:textAlignment w:val="baseline"/>
              <w:rPr>
                <w:lang w:val="uk-UA"/>
              </w:rPr>
            </w:pPr>
            <w:r w:rsidRPr="00F71EDB">
              <w:rPr>
                <w:lang w:val="uk-UA"/>
              </w:rPr>
              <w:t xml:space="preserve">Вид консультації (публічні консультації прямі (круглі столи, наради, робочі зустрічі тощо), </w:t>
            </w:r>
            <w:proofErr w:type="spellStart"/>
            <w:r w:rsidRPr="00F71EDB">
              <w:rPr>
                <w:lang w:val="uk-UA"/>
              </w:rPr>
              <w:t>інтернет-консультації</w:t>
            </w:r>
            <w:proofErr w:type="spellEnd"/>
            <w:r w:rsidRPr="00F71EDB">
              <w:rPr>
                <w:lang w:val="uk-UA"/>
              </w:rPr>
              <w:t xml:space="preserve"> прямі (</w:t>
            </w:r>
            <w:proofErr w:type="spellStart"/>
            <w:r w:rsidRPr="00F71EDB">
              <w:rPr>
                <w:lang w:val="uk-UA"/>
              </w:rPr>
              <w:t>інтернет-форуми</w:t>
            </w:r>
            <w:proofErr w:type="spellEnd"/>
            <w:r w:rsidRPr="00F71EDB">
              <w:rPr>
                <w:lang w:val="uk-UA"/>
              </w:rPr>
              <w:t>, соціальні мережі тощо), запити (до підприємців, експертів, науковців тощо)</w:t>
            </w:r>
          </w:p>
        </w:tc>
        <w:tc>
          <w:tcPr>
            <w:tcW w:w="951" w:type="pct"/>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before="150" w:after="150"/>
              <w:jc w:val="center"/>
              <w:textAlignment w:val="baseline"/>
              <w:rPr>
                <w:lang w:val="uk-UA"/>
              </w:rPr>
            </w:pPr>
            <w:r w:rsidRPr="00F71EDB">
              <w:rPr>
                <w:lang w:val="uk-UA"/>
              </w:rPr>
              <w:t>Кількість учасників консультацій, осіб</w:t>
            </w:r>
          </w:p>
        </w:tc>
        <w:tc>
          <w:tcPr>
            <w:tcW w:w="1245" w:type="pct"/>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before="150" w:after="150"/>
              <w:jc w:val="center"/>
              <w:textAlignment w:val="baseline"/>
              <w:rPr>
                <w:lang w:val="uk-UA"/>
              </w:rPr>
            </w:pPr>
            <w:r w:rsidRPr="00F71EDB">
              <w:rPr>
                <w:lang w:val="uk-UA"/>
              </w:rPr>
              <w:t>Основні результати консультацій (опис)</w:t>
            </w:r>
          </w:p>
        </w:tc>
      </w:tr>
      <w:tr w:rsidR="00F71EDB" w:rsidRPr="00F71EDB" w:rsidTr="00BB4A4D">
        <w:trPr>
          <w:jc w:val="center"/>
        </w:trPr>
        <w:tc>
          <w:tcPr>
            <w:tcW w:w="851"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before="150" w:after="150"/>
              <w:jc w:val="center"/>
              <w:textAlignment w:val="baseline"/>
              <w:rPr>
                <w:lang w:val="uk-UA"/>
              </w:rPr>
            </w:pPr>
            <w:r w:rsidRPr="00F71EDB">
              <w:rPr>
                <w:lang w:val="uk-UA"/>
              </w:rPr>
              <w:lastRenderedPageBreak/>
              <w:t>1.</w:t>
            </w:r>
          </w:p>
          <w:p w:rsidR="00F71EDB" w:rsidRPr="00F71EDB" w:rsidRDefault="00F71EDB" w:rsidP="00F71EDB">
            <w:pPr>
              <w:spacing w:before="150" w:after="150"/>
              <w:jc w:val="center"/>
              <w:textAlignment w:val="baseline"/>
              <w:rPr>
                <w:lang w:val="uk-UA"/>
              </w:rPr>
            </w:pPr>
          </w:p>
          <w:p w:rsidR="00F71EDB" w:rsidRPr="00F71EDB" w:rsidRDefault="00F71EDB" w:rsidP="00F71EDB">
            <w:pPr>
              <w:spacing w:before="150" w:after="150"/>
              <w:jc w:val="center"/>
              <w:textAlignment w:val="baseline"/>
              <w:rPr>
                <w:lang w:val="uk-UA"/>
              </w:rPr>
            </w:pPr>
          </w:p>
        </w:tc>
        <w:tc>
          <w:tcPr>
            <w:tcW w:w="1953"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before="150" w:after="150"/>
              <w:jc w:val="center"/>
              <w:textAlignment w:val="baseline"/>
              <w:rPr>
                <w:lang w:val="uk-UA"/>
              </w:rPr>
            </w:pPr>
            <w:r w:rsidRPr="00F71EDB">
              <w:rPr>
                <w:lang w:val="uk-UA"/>
              </w:rPr>
              <w:t xml:space="preserve">Телефонні розмови із замовниками будівництва  </w:t>
            </w:r>
          </w:p>
          <w:p w:rsidR="00F71EDB" w:rsidRPr="00F71EDB" w:rsidRDefault="00F71EDB" w:rsidP="00F71EDB">
            <w:pPr>
              <w:spacing w:before="150" w:after="150"/>
              <w:jc w:val="center"/>
              <w:textAlignment w:val="baseline"/>
              <w:rPr>
                <w:lang w:val="uk-UA"/>
              </w:rPr>
            </w:pPr>
          </w:p>
        </w:tc>
        <w:tc>
          <w:tcPr>
            <w:tcW w:w="951" w:type="pct"/>
            <w:tcBorders>
              <w:top w:val="single" w:sz="4" w:space="0" w:color="auto"/>
              <w:left w:val="single" w:sz="4" w:space="0" w:color="auto"/>
              <w:bottom w:val="single" w:sz="4" w:space="0" w:color="auto"/>
              <w:right w:val="single" w:sz="4" w:space="0" w:color="auto"/>
            </w:tcBorders>
          </w:tcPr>
          <w:p w:rsidR="00F71EDB" w:rsidRPr="00F71EDB" w:rsidRDefault="00C277A9" w:rsidP="00F71EDB">
            <w:pPr>
              <w:spacing w:before="150" w:after="150"/>
              <w:jc w:val="center"/>
              <w:textAlignment w:val="baseline"/>
              <w:rPr>
                <w:lang w:val="uk-UA"/>
              </w:rPr>
            </w:pPr>
            <w:r>
              <w:rPr>
                <w:lang w:val="uk-UA"/>
              </w:rPr>
              <w:t>4</w:t>
            </w:r>
          </w:p>
          <w:p w:rsidR="00F71EDB" w:rsidRPr="00F71EDB" w:rsidRDefault="00F71EDB" w:rsidP="00F71EDB">
            <w:pPr>
              <w:spacing w:before="150" w:after="150"/>
              <w:jc w:val="center"/>
              <w:textAlignment w:val="baseline"/>
              <w:rPr>
                <w:lang w:val="uk-UA"/>
              </w:rPr>
            </w:pPr>
          </w:p>
          <w:p w:rsidR="00F71EDB" w:rsidRPr="00F71EDB" w:rsidRDefault="00F71EDB" w:rsidP="00F71EDB">
            <w:pPr>
              <w:spacing w:before="150" w:after="150"/>
              <w:jc w:val="center"/>
              <w:textAlignment w:val="baseline"/>
              <w:rPr>
                <w:lang w:val="uk-UA"/>
              </w:rPr>
            </w:pPr>
          </w:p>
        </w:tc>
        <w:tc>
          <w:tcPr>
            <w:tcW w:w="1245" w:type="pct"/>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before="150" w:after="150"/>
              <w:textAlignment w:val="baseline"/>
              <w:rPr>
                <w:lang w:val="uk-UA"/>
              </w:rPr>
            </w:pPr>
            <w:r w:rsidRPr="00F71EDB">
              <w:rPr>
                <w:lang w:val="uk-UA"/>
              </w:rPr>
              <w:t xml:space="preserve">Доведення до відома опитуваних обґрунтування необхідності прийняття зазначеного проекту регуляторного акту та </w:t>
            </w:r>
            <w:proofErr w:type="spellStart"/>
            <w:r w:rsidRPr="00F71EDB">
              <w:t>інформації</w:t>
            </w:r>
            <w:proofErr w:type="spellEnd"/>
            <w:r w:rsidRPr="00F71EDB">
              <w:t xml:space="preserve"> про </w:t>
            </w:r>
            <w:proofErr w:type="spellStart"/>
            <w:r w:rsidRPr="00F71EDB">
              <w:t>дотримання</w:t>
            </w:r>
            <w:proofErr w:type="spellEnd"/>
            <w:r w:rsidRPr="00F71EDB">
              <w:t xml:space="preserve"> </w:t>
            </w:r>
            <w:proofErr w:type="spellStart"/>
            <w:r w:rsidRPr="00F71EDB">
              <w:t>вимог</w:t>
            </w:r>
            <w:proofErr w:type="spellEnd"/>
            <w:r w:rsidRPr="00F71EDB">
              <w:t xml:space="preserve"> чинного </w:t>
            </w:r>
            <w:proofErr w:type="spellStart"/>
            <w:r w:rsidRPr="00F71EDB">
              <w:t>законодавства</w:t>
            </w:r>
            <w:proofErr w:type="spellEnd"/>
            <w:r w:rsidRPr="00F71EDB">
              <w:t xml:space="preserve"> </w:t>
            </w:r>
            <w:proofErr w:type="spellStart"/>
            <w:r w:rsidRPr="00F71EDB">
              <w:t>щодо</w:t>
            </w:r>
            <w:proofErr w:type="spellEnd"/>
            <w:r w:rsidRPr="00F71EDB">
              <w:t xml:space="preserve"> </w:t>
            </w:r>
            <w:proofErr w:type="spellStart"/>
            <w:r w:rsidRPr="00F71EDB">
              <w:t>обов’язковості</w:t>
            </w:r>
            <w:proofErr w:type="spellEnd"/>
            <w:r w:rsidRPr="00F71EDB">
              <w:t xml:space="preserve"> </w:t>
            </w:r>
            <w:proofErr w:type="spellStart"/>
            <w:r w:rsidRPr="00F71EDB">
              <w:t>укладання</w:t>
            </w:r>
            <w:proofErr w:type="spellEnd"/>
            <w:r w:rsidRPr="00F71EDB">
              <w:t xml:space="preserve"> договору про участь у </w:t>
            </w:r>
            <w:proofErr w:type="spellStart"/>
            <w:r w:rsidRPr="00F71EDB">
              <w:t>створенні</w:t>
            </w:r>
            <w:proofErr w:type="spellEnd"/>
            <w:r w:rsidRPr="00F71EDB">
              <w:t xml:space="preserve"> </w:t>
            </w:r>
            <w:proofErr w:type="spellStart"/>
            <w:r w:rsidRPr="00F71EDB">
              <w:t>і</w:t>
            </w:r>
            <w:proofErr w:type="spellEnd"/>
            <w:r w:rsidRPr="00F71EDB">
              <w:t xml:space="preserve"> </w:t>
            </w:r>
            <w:proofErr w:type="spellStart"/>
            <w:r w:rsidRPr="00F71EDB">
              <w:t>розвитку</w:t>
            </w:r>
            <w:proofErr w:type="spellEnd"/>
            <w:r w:rsidRPr="00F71EDB">
              <w:t xml:space="preserve">  </w:t>
            </w:r>
            <w:proofErr w:type="spellStart"/>
            <w:r w:rsidRPr="00F71EDB">
              <w:t>інженерно-транспортної</w:t>
            </w:r>
            <w:proofErr w:type="spellEnd"/>
            <w:r w:rsidRPr="00F71EDB">
              <w:t xml:space="preserve"> та </w:t>
            </w:r>
            <w:proofErr w:type="spellStart"/>
            <w:r w:rsidRPr="00F71EDB">
              <w:t>соціальної</w:t>
            </w:r>
            <w:proofErr w:type="spellEnd"/>
            <w:r w:rsidRPr="00F71EDB">
              <w:t xml:space="preserve"> </w:t>
            </w:r>
            <w:proofErr w:type="spellStart"/>
            <w:r w:rsidRPr="00F71EDB">
              <w:t>інфраструктури</w:t>
            </w:r>
            <w:proofErr w:type="spellEnd"/>
            <w:r w:rsidRPr="00F71EDB">
              <w:t xml:space="preserve"> </w:t>
            </w:r>
            <w:proofErr w:type="spellStart"/>
            <w:r w:rsidRPr="00F71EDB">
              <w:t>міста</w:t>
            </w:r>
            <w:proofErr w:type="spellEnd"/>
          </w:p>
        </w:tc>
      </w:tr>
    </w:tbl>
    <w:p w:rsidR="00F71EDB" w:rsidRPr="00F71EDB" w:rsidRDefault="00F71EDB" w:rsidP="00F71EDB">
      <w:pPr>
        <w:jc w:val="both"/>
        <w:textAlignment w:val="baseline"/>
        <w:rPr>
          <w:lang w:val="uk-UA" w:eastAsia="uk-UA"/>
        </w:rPr>
      </w:pPr>
    </w:p>
    <w:p w:rsidR="00F71EDB" w:rsidRPr="00F71EDB" w:rsidRDefault="00F71EDB" w:rsidP="00F71EDB">
      <w:pPr>
        <w:jc w:val="both"/>
        <w:textAlignment w:val="baseline"/>
        <w:rPr>
          <w:lang w:val="uk-UA" w:eastAsia="uk-UA"/>
        </w:rPr>
      </w:pPr>
      <w:r w:rsidRPr="00F71EDB">
        <w:rPr>
          <w:lang w:val="uk-UA" w:eastAsia="uk-UA"/>
        </w:rPr>
        <w:t>2. Вимірювання впливу регулювання на суб’єктів малого підприємництва:</w:t>
      </w:r>
    </w:p>
    <w:tbl>
      <w:tblPr>
        <w:tblW w:w="0" w:type="auto"/>
        <w:jc w:val="center"/>
        <w:tblInd w:w="-1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9"/>
        <w:gridCol w:w="2014"/>
        <w:gridCol w:w="2014"/>
        <w:gridCol w:w="2014"/>
      </w:tblGrid>
      <w:tr w:rsidR="00F71EDB" w:rsidRPr="00F71EDB" w:rsidTr="00BB4A4D">
        <w:trPr>
          <w:trHeight w:val="510"/>
          <w:jc w:val="center"/>
        </w:trPr>
        <w:tc>
          <w:tcPr>
            <w:tcW w:w="4229" w:type="dxa"/>
            <w:tcBorders>
              <w:top w:val="single" w:sz="4" w:space="0" w:color="auto"/>
              <w:left w:val="single" w:sz="4" w:space="0" w:color="auto"/>
              <w:bottom w:val="single" w:sz="4" w:space="0" w:color="auto"/>
              <w:right w:val="single" w:sz="4" w:space="0" w:color="auto"/>
            </w:tcBorders>
            <w:vAlign w:val="center"/>
            <w:hideMark/>
          </w:tcPr>
          <w:p w:rsidR="00F71EDB" w:rsidRPr="00F71EDB" w:rsidRDefault="00F71EDB" w:rsidP="00F71EDB">
            <w:pPr>
              <w:spacing w:after="200" w:line="276" w:lineRule="auto"/>
              <w:jc w:val="center"/>
              <w:rPr>
                <w:lang w:val="uk-UA" w:eastAsia="uk-UA"/>
              </w:rPr>
            </w:pPr>
            <w:r w:rsidRPr="00F71EDB">
              <w:rPr>
                <w:lang w:val="uk-UA" w:eastAsia="uk-UA"/>
              </w:rPr>
              <w:t>Показник</w:t>
            </w:r>
          </w:p>
        </w:tc>
        <w:tc>
          <w:tcPr>
            <w:tcW w:w="2014" w:type="dxa"/>
            <w:tcBorders>
              <w:top w:val="single" w:sz="4" w:space="0" w:color="auto"/>
              <w:left w:val="single" w:sz="4" w:space="0" w:color="auto"/>
              <w:bottom w:val="single" w:sz="4" w:space="0" w:color="auto"/>
              <w:right w:val="single" w:sz="4" w:space="0" w:color="auto"/>
            </w:tcBorders>
            <w:vAlign w:val="center"/>
            <w:hideMark/>
          </w:tcPr>
          <w:p w:rsidR="00F71EDB" w:rsidRPr="00F71EDB" w:rsidRDefault="00F71EDB" w:rsidP="00F71EDB">
            <w:pPr>
              <w:spacing w:after="200" w:line="276" w:lineRule="auto"/>
              <w:jc w:val="center"/>
              <w:rPr>
                <w:lang w:val="uk-UA" w:eastAsia="uk-UA"/>
              </w:rPr>
            </w:pPr>
            <w:r w:rsidRPr="00F71EDB">
              <w:rPr>
                <w:lang w:val="uk-UA" w:eastAsia="uk-UA"/>
              </w:rPr>
              <w:t>Кількість суб’єктів малого підприємництва на яких поширюється регулювання</w:t>
            </w:r>
          </w:p>
          <w:p w:rsidR="00F71EDB" w:rsidRPr="00F71EDB" w:rsidRDefault="00F71EDB" w:rsidP="00F71EDB">
            <w:pPr>
              <w:spacing w:after="200" w:line="276" w:lineRule="auto"/>
              <w:jc w:val="center"/>
              <w:rPr>
                <w:lang w:val="uk-UA" w:eastAsia="uk-UA"/>
              </w:rPr>
            </w:pPr>
            <w:r w:rsidRPr="00F71EDB">
              <w:rPr>
                <w:lang w:val="uk-UA" w:eastAsia="uk-UA"/>
              </w:rPr>
              <w:t>(одиниць)</w:t>
            </w:r>
          </w:p>
        </w:tc>
        <w:tc>
          <w:tcPr>
            <w:tcW w:w="2014" w:type="dxa"/>
            <w:tcBorders>
              <w:top w:val="single" w:sz="4" w:space="0" w:color="auto"/>
              <w:left w:val="single" w:sz="4" w:space="0" w:color="auto"/>
              <w:bottom w:val="single" w:sz="4" w:space="0" w:color="auto"/>
              <w:right w:val="single" w:sz="4" w:space="0" w:color="auto"/>
            </w:tcBorders>
            <w:vAlign w:val="center"/>
            <w:hideMark/>
          </w:tcPr>
          <w:p w:rsidR="00F71EDB" w:rsidRPr="00F71EDB" w:rsidRDefault="00F71EDB" w:rsidP="00F71EDB">
            <w:pPr>
              <w:spacing w:after="200" w:line="276" w:lineRule="auto"/>
              <w:jc w:val="center"/>
              <w:rPr>
                <w:lang w:val="uk-UA" w:eastAsia="uk-UA"/>
              </w:rPr>
            </w:pPr>
            <w:r w:rsidRPr="00F71EDB">
              <w:rPr>
                <w:lang w:val="uk-UA" w:eastAsia="uk-UA"/>
              </w:rPr>
              <w:t>У тому числі малого підприємництва</w:t>
            </w:r>
          </w:p>
          <w:p w:rsidR="00F71EDB" w:rsidRPr="00F71EDB" w:rsidRDefault="00F71EDB" w:rsidP="00F71EDB">
            <w:pPr>
              <w:spacing w:after="200" w:line="276" w:lineRule="auto"/>
              <w:jc w:val="center"/>
              <w:rPr>
                <w:lang w:val="uk-UA" w:eastAsia="uk-UA"/>
              </w:rPr>
            </w:pPr>
            <w:r w:rsidRPr="00F71EDB">
              <w:rPr>
                <w:lang w:val="uk-UA" w:eastAsia="uk-UA"/>
              </w:rPr>
              <w:t>(одиниць)</w:t>
            </w:r>
          </w:p>
        </w:tc>
        <w:tc>
          <w:tcPr>
            <w:tcW w:w="2014" w:type="dxa"/>
            <w:tcBorders>
              <w:top w:val="single" w:sz="4" w:space="0" w:color="auto"/>
              <w:left w:val="single" w:sz="4" w:space="0" w:color="auto"/>
              <w:bottom w:val="single" w:sz="4" w:space="0" w:color="auto"/>
              <w:right w:val="single" w:sz="4" w:space="0" w:color="auto"/>
            </w:tcBorders>
            <w:vAlign w:val="center"/>
            <w:hideMark/>
          </w:tcPr>
          <w:p w:rsidR="00F71EDB" w:rsidRPr="00F71EDB" w:rsidRDefault="00F71EDB" w:rsidP="00F71EDB">
            <w:pPr>
              <w:spacing w:after="200" w:line="276" w:lineRule="auto"/>
              <w:jc w:val="center"/>
              <w:rPr>
                <w:lang w:val="uk-UA" w:eastAsia="uk-UA"/>
              </w:rPr>
            </w:pPr>
            <w:r w:rsidRPr="00F71EDB">
              <w:rPr>
                <w:lang w:val="uk-UA" w:eastAsia="uk-UA"/>
              </w:rPr>
              <w:t xml:space="preserve">У тому числі </w:t>
            </w:r>
            <w:proofErr w:type="spellStart"/>
            <w:r w:rsidRPr="00F71EDB">
              <w:rPr>
                <w:lang w:val="uk-UA" w:eastAsia="uk-UA"/>
              </w:rPr>
              <w:t>мікро-</w:t>
            </w:r>
            <w:proofErr w:type="spellEnd"/>
            <w:r w:rsidRPr="00F71EDB">
              <w:rPr>
                <w:lang w:val="uk-UA" w:eastAsia="uk-UA"/>
              </w:rPr>
              <w:t xml:space="preserve"> підприємництва</w:t>
            </w:r>
          </w:p>
          <w:p w:rsidR="00F71EDB" w:rsidRPr="00F71EDB" w:rsidRDefault="00F71EDB" w:rsidP="00F71EDB">
            <w:pPr>
              <w:spacing w:after="200" w:line="276" w:lineRule="auto"/>
              <w:jc w:val="center"/>
              <w:rPr>
                <w:lang w:val="uk-UA" w:eastAsia="uk-UA"/>
              </w:rPr>
            </w:pPr>
            <w:r w:rsidRPr="00F71EDB">
              <w:rPr>
                <w:lang w:val="uk-UA" w:eastAsia="uk-UA"/>
              </w:rPr>
              <w:t>(одиниць)</w:t>
            </w:r>
          </w:p>
        </w:tc>
      </w:tr>
      <w:tr w:rsidR="00F71EDB" w:rsidRPr="00F71EDB" w:rsidTr="00BB4A4D">
        <w:trPr>
          <w:trHeight w:val="450"/>
          <w:jc w:val="center"/>
        </w:trPr>
        <w:tc>
          <w:tcPr>
            <w:tcW w:w="4229" w:type="dxa"/>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after="200" w:line="276" w:lineRule="auto"/>
              <w:rPr>
                <w:b/>
                <w:lang w:val="uk-UA" w:eastAsia="uk-UA"/>
              </w:rPr>
            </w:pPr>
            <w:r w:rsidRPr="00F71EDB">
              <w:rPr>
                <w:b/>
                <w:lang w:val="uk-UA" w:eastAsia="uk-UA"/>
              </w:rPr>
              <w:t>Кількість суб’єктів господарювання, що підпадають під дію регулювання:</w:t>
            </w:r>
          </w:p>
          <w:p w:rsidR="00F71EDB" w:rsidRPr="00F71EDB" w:rsidRDefault="00F71EDB" w:rsidP="00F71EDB">
            <w:pPr>
              <w:spacing w:after="200" w:line="276" w:lineRule="auto"/>
              <w:rPr>
                <w:lang w:val="uk-UA" w:eastAsia="uk-UA"/>
              </w:rPr>
            </w:pPr>
          </w:p>
        </w:tc>
        <w:tc>
          <w:tcPr>
            <w:tcW w:w="2014" w:type="dxa"/>
            <w:tcBorders>
              <w:top w:val="single" w:sz="4" w:space="0" w:color="auto"/>
              <w:left w:val="single" w:sz="4" w:space="0" w:color="auto"/>
              <w:bottom w:val="single" w:sz="4" w:space="0" w:color="auto"/>
              <w:right w:val="single" w:sz="4" w:space="0" w:color="auto"/>
            </w:tcBorders>
            <w:hideMark/>
          </w:tcPr>
          <w:p w:rsidR="00F71EDB" w:rsidRPr="00F71EDB" w:rsidRDefault="00C277A9" w:rsidP="00F71EDB">
            <w:pPr>
              <w:spacing w:after="200" w:line="276" w:lineRule="auto"/>
              <w:jc w:val="center"/>
              <w:rPr>
                <w:lang w:val="uk-UA" w:eastAsia="uk-UA"/>
              </w:rPr>
            </w:pPr>
            <w:r>
              <w:rPr>
                <w:lang w:val="uk-UA" w:eastAsia="uk-UA"/>
              </w:rPr>
              <w:t>5</w:t>
            </w:r>
          </w:p>
        </w:tc>
        <w:tc>
          <w:tcPr>
            <w:tcW w:w="2014" w:type="dxa"/>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after="200" w:line="276" w:lineRule="auto"/>
              <w:jc w:val="center"/>
              <w:rPr>
                <w:lang w:val="uk-UA" w:eastAsia="uk-UA"/>
              </w:rPr>
            </w:pPr>
            <w:r>
              <w:rPr>
                <w:lang w:val="uk-UA" w:eastAsia="uk-UA"/>
              </w:rPr>
              <w:t>-</w:t>
            </w:r>
          </w:p>
        </w:tc>
        <w:tc>
          <w:tcPr>
            <w:tcW w:w="2014" w:type="dxa"/>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after="200" w:line="276" w:lineRule="auto"/>
              <w:jc w:val="center"/>
              <w:rPr>
                <w:lang w:val="uk-UA" w:eastAsia="uk-UA"/>
              </w:rPr>
            </w:pPr>
            <w:r>
              <w:rPr>
                <w:lang w:val="uk-UA" w:eastAsia="uk-UA"/>
              </w:rPr>
              <w:t>1</w:t>
            </w:r>
          </w:p>
        </w:tc>
      </w:tr>
    </w:tbl>
    <w:p w:rsidR="00F71EDB" w:rsidRPr="00F71EDB" w:rsidRDefault="00F71EDB" w:rsidP="00F71EDB">
      <w:pPr>
        <w:spacing w:after="200" w:line="276" w:lineRule="auto"/>
        <w:rPr>
          <w:b/>
          <w:lang w:val="uk-UA" w:eastAsia="uk-UA"/>
        </w:rPr>
      </w:pPr>
    </w:p>
    <w:p w:rsidR="00F71EDB" w:rsidRPr="00F71EDB" w:rsidRDefault="00F71EDB" w:rsidP="00F71EDB">
      <w:pPr>
        <w:ind w:firstLine="450"/>
        <w:jc w:val="both"/>
        <w:textAlignment w:val="baseline"/>
        <w:rPr>
          <w:lang w:val="uk-UA" w:eastAsia="uk-UA"/>
        </w:rPr>
      </w:pPr>
      <w:r w:rsidRPr="00F71EDB">
        <w:rPr>
          <w:b/>
          <w:lang w:val="uk-UA" w:eastAsia="uk-UA"/>
        </w:rPr>
        <w:t xml:space="preserve">Питома вага суб’єктів малого підприємництва у загальній кількості суб’єктів господарювання на яких проблема справляє вплив,  відсотків </w:t>
      </w:r>
      <w:r w:rsidRPr="00F71EDB">
        <w:rPr>
          <w:lang w:val="uk-UA" w:eastAsia="uk-UA"/>
        </w:rPr>
        <w:t xml:space="preserve">(відповідно до таблиці «Оцінка впливу на сферу інтересів суб’єктів господарювання») </w:t>
      </w:r>
    </w:p>
    <w:tbl>
      <w:tblPr>
        <w:tblW w:w="0" w:type="auto"/>
        <w:jc w:val="center"/>
        <w:tblInd w:w="-1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9"/>
        <w:gridCol w:w="2014"/>
        <w:gridCol w:w="2014"/>
        <w:gridCol w:w="2014"/>
      </w:tblGrid>
      <w:tr w:rsidR="00F71EDB" w:rsidRPr="00F71EDB" w:rsidTr="00BB4A4D">
        <w:trPr>
          <w:trHeight w:val="856"/>
          <w:jc w:val="center"/>
        </w:trPr>
        <w:tc>
          <w:tcPr>
            <w:tcW w:w="4229" w:type="dxa"/>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before="120"/>
              <w:jc w:val="both"/>
              <w:rPr>
                <w:rFonts w:eastAsiaTheme="minorHAnsi"/>
                <w:lang w:val="uk-UA" w:eastAsia="en-US"/>
              </w:rPr>
            </w:pPr>
            <w:r w:rsidRPr="00F71EDB">
              <w:rPr>
                <w:rFonts w:eastAsiaTheme="minorHAnsi"/>
                <w:lang w:val="uk-UA" w:eastAsia="en-US"/>
              </w:rPr>
              <w:t xml:space="preserve">Найменування </w:t>
            </w:r>
          </w:p>
        </w:tc>
        <w:tc>
          <w:tcPr>
            <w:tcW w:w="2014" w:type="dxa"/>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after="200" w:line="276" w:lineRule="auto"/>
              <w:jc w:val="center"/>
              <w:rPr>
                <w:lang w:val="uk-UA" w:eastAsia="uk-UA"/>
              </w:rPr>
            </w:pPr>
            <w:r w:rsidRPr="00F71EDB">
              <w:rPr>
                <w:lang w:val="uk-UA" w:eastAsia="uk-UA"/>
              </w:rPr>
              <w:t>Суб’єкти малого підприємництва</w:t>
            </w:r>
          </w:p>
          <w:p w:rsidR="00F71EDB" w:rsidRPr="00F71EDB" w:rsidRDefault="00F71EDB" w:rsidP="00F71EDB">
            <w:pPr>
              <w:spacing w:after="200" w:line="276" w:lineRule="auto"/>
              <w:jc w:val="center"/>
              <w:rPr>
                <w:lang w:val="uk-UA" w:eastAsia="uk-UA"/>
              </w:rPr>
            </w:pPr>
            <w:r w:rsidRPr="00F71EDB">
              <w:rPr>
                <w:lang w:val="uk-UA" w:eastAsia="uk-UA"/>
              </w:rPr>
              <w:t>(%)</w:t>
            </w:r>
          </w:p>
          <w:p w:rsidR="00F71EDB" w:rsidRPr="00F71EDB" w:rsidRDefault="00F71EDB" w:rsidP="00F71EDB">
            <w:pPr>
              <w:spacing w:after="200" w:line="276" w:lineRule="auto"/>
              <w:jc w:val="center"/>
              <w:rPr>
                <w:lang w:val="uk-UA" w:eastAsia="uk-UA"/>
              </w:rPr>
            </w:pPr>
          </w:p>
        </w:tc>
        <w:tc>
          <w:tcPr>
            <w:tcW w:w="2014" w:type="dxa"/>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after="200" w:line="276" w:lineRule="auto"/>
              <w:jc w:val="center"/>
              <w:rPr>
                <w:lang w:val="uk-UA" w:eastAsia="uk-UA"/>
              </w:rPr>
            </w:pPr>
            <w:r w:rsidRPr="00F71EDB">
              <w:rPr>
                <w:lang w:val="uk-UA" w:eastAsia="uk-UA"/>
              </w:rPr>
              <w:t>У тому числі малого підприємництва</w:t>
            </w:r>
          </w:p>
          <w:p w:rsidR="00F71EDB" w:rsidRPr="00F71EDB" w:rsidRDefault="00F71EDB" w:rsidP="00F71EDB">
            <w:pPr>
              <w:spacing w:after="200" w:line="276" w:lineRule="auto"/>
              <w:jc w:val="center"/>
              <w:rPr>
                <w:lang w:val="uk-UA" w:eastAsia="uk-UA"/>
              </w:rPr>
            </w:pPr>
            <w:r w:rsidRPr="00F71EDB">
              <w:rPr>
                <w:lang w:val="uk-UA" w:eastAsia="uk-UA"/>
              </w:rPr>
              <w:t>(%)</w:t>
            </w:r>
          </w:p>
        </w:tc>
        <w:tc>
          <w:tcPr>
            <w:tcW w:w="2014" w:type="dxa"/>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after="200" w:line="276" w:lineRule="auto"/>
              <w:jc w:val="center"/>
              <w:rPr>
                <w:lang w:val="uk-UA" w:eastAsia="uk-UA"/>
              </w:rPr>
            </w:pPr>
            <w:r w:rsidRPr="00F71EDB">
              <w:rPr>
                <w:lang w:val="uk-UA" w:eastAsia="uk-UA"/>
              </w:rPr>
              <w:t xml:space="preserve">У тому числі </w:t>
            </w:r>
            <w:proofErr w:type="spellStart"/>
            <w:r w:rsidRPr="00F71EDB">
              <w:rPr>
                <w:lang w:val="uk-UA" w:eastAsia="uk-UA"/>
              </w:rPr>
              <w:t>мікро-</w:t>
            </w:r>
            <w:proofErr w:type="spellEnd"/>
            <w:r w:rsidRPr="00F71EDB">
              <w:rPr>
                <w:lang w:val="uk-UA" w:eastAsia="uk-UA"/>
              </w:rPr>
              <w:t xml:space="preserve"> підприємництва</w:t>
            </w:r>
          </w:p>
          <w:p w:rsidR="00F71EDB" w:rsidRPr="00F71EDB" w:rsidRDefault="00F71EDB" w:rsidP="00F71EDB">
            <w:pPr>
              <w:spacing w:after="200" w:line="276" w:lineRule="auto"/>
              <w:jc w:val="center"/>
              <w:rPr>
                <w:lang w:val="uk-UA" w:eastAsia="uk-UA"/>
              </w:rPr>
            </w:pPr>
            <w:r w:rsidRPr="00F71EDB">
              <w:rPr>
                <w:lang w:val="uk-UA" w:eastAsia="uk-UA"/>
              </w:rPr>
              <w:t>(%)</w:t>
            </w:r>
          </w:p>
        </w:tc>
      </w:tr>
      <w:tr w:rsidR="00F71EDB" w:rsidRPr="00F71EDB" w:rsidTr="00BB4A4D">
        <w:trPr>
          <w:trHeight w:val="756"/>
          <w:jc w:val="center"/>
        </w:trPr>
        <w:tc>
          <w:tcPr>
            <w:tcW w:w="4229" w:type="dxa"/>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after="200" w:line="276" w:lineRule="auto"/>
              <w:rPr>
                <w:lang w:val="uk-UA" w:eastAsia="uk-UA"/>
              </w:rPr>
            </w:pPr>
            <w:r w:rsidRPr="00F71EDB">
              <w:rPr>
                <w:b/>
                <w:lang w:val="uk-UA" w:eastAsia="uk-UA"/>
              </w:rPr>
              <w:t>Питома вага  у загальній кількості, відсотків</w:t>
            </w:r>
          </w:p>
        </w:tc>
        <w:tc>
          <w:tcPr>
            <w:tcW w:w="2014" w:type="dxa"/>
            <w:tcBorders>
              <w:top w:val="single" w:sz="4" w:space="0" w:color="auto"/>
              <w:left w:val="single" w:sz="4" w:space="0" w:color="auto"/>
              <w:bottom w:val="single" w:sz="4" w:space="0" w:color="auto"/>
              <w:right w:val="single" w:sz="4" w:space="0" w:color="auto"/>
            </w:tcBorders>
            <w:hideMark/>
          </w:tcPr>
          <w:p w:rsidR="00F71EDB" w:rsidRPr="00F71EDB" w:rsidRDefault="00C277A9" w:rsidP="00F71EDB">
            <w:pPr>
              <w:spacing w:after="200" w:line="276" w:lineRule="auto"/>
              <w:jc w:val="center"/>
              <w:rPr>
                <w:lang w:val="uk-UA" w:eastAsia="uk-UA"/>
              </w:rPr>
            </w:pPr>
            <w:r>
              <w:rPr>
                <w:lang w:val="uk-UA" w:eastAsia="uk-UA"/>
              </w:rPr>
              <w:t>83,4</w:t>
            </w:r>
          </w:p>
        </w:tc>
        <w:tc>
          <w:tcPr>
            <w:tcW w:w="2014" w:type="dxa"/>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after="200" w:line="276" w:lineRule="auto"/>
              <w:jc w:val="center"/>
              <w:rPr>
                <w:lang w:val="uk-UA" w:eastAsia="uk-UA"/>
              </w:rPr>
            </w:pPr>
            <w:r>
              <w:rPr>
                <w:lang w:val="uk-UA" w:eastAsia="uk-UA"/>
              </w:rPr>
              <w:t>-</w:t>
            </w:r>
          </w:p>
        </w:tc>
        <w:tc>
          <w:tcPr>
            <w:tcW w:w="2014" w:type="dxa"/>
            <w:tcBorders>
              <w:top w:val="single" w:sz="4" w:space="0" w:color="auto"/>
              <w:left w:val="single" w:sz="4" w:space="0" w:color="auto"/>
              <w:bottom w:val="single" w:sz="4" w:space="0" w:color="auto"/>
              <w:right w:val="single" w:sz="4" w:space="0" w:color="auto"/>
            </w:tcBorders>
            <w:hideMark/>
          </w:tcPr>
          <w:p w:rsidR="00F71EDB" w:rsidRPr="00F71EDB" w:rsidRDefault="00C277A9" w:rsidP="00F71EDB">
            <w:pPr>
              <w:spacing w:after="200" w:line="276" w:lineRule="auto"/>
              <w:jc w:val="center"/>
              <w:rPr>
                <w:lang w:val="uk-UA" w:eastAsia="uk-UA"/>
              </w:rPr>
            </w:pPr>
            <w:r>
              <w:rPr>
                <w:lang w:val="uk-UA" w:eastAsia="uk-UA"/>
              </w:rPr>
              <w:t>16,6</w:t>
            </w:r>
          </w:p>
        </w:tc>
      </w:tr>
    </w:tbl>
    <w:p w:rsidR="00F71EDB" w:rsidRPr="00F71EDB" w:rsidRDefault="00F71EDB" w:rsidP="00F71EDB">
      <w:pPr>
        <w:ind w:firstLine="450"/>
        <w:jc w:val="both"/>
        <w:textAlignment w:val="baseline"/>
        <w:rPr>
          <w:lang w:val="uk-UA" w:eastAsia="uk-UA"/>
        </w:rPr>
      </w:pPr>
    </w:p>
    <w:p w:rsidR="00F71EDB" w:rsidRPr="00F71EDB" w:rsidRDefault="00F71EDB" w:rsidP="00F71EDB">
      <w:pPr>
        <w:ind w:firstLine="450"/>
        <w:jc w:val="both"/>
        <w:textAlignment w:val="baseline"/>
        <w:rPr>
          <w:lang w:val="uk-UA" w:eastAsia="uk-UA"/>
        </w:rPr>
      </w:pPr>
      <w:r w:rsidRPr="00F71EDB">
        <w:rPr>
          <w:lang w:val="uk-UA" w:eastAsia="uk-UA"/>
        </w:rPr>
        <w:t>3. Розрахунок витрат суб’єктів малого підприємництва на виконання вимог регулювання.</w:t>
      </w:r>
    </w:p>
    <w:tbl>
      <w:tblPr>
        <w:tblW w:w="5054" w:type="pct"/>
        <w:tblInd w:w="5"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802"/>
        <w:gridCol w:w="4142"/>
        <w:gridCol w:w="2073"/>
        <w:gridCol w:w="66"/>
        <w:gridCol w:w="1338"/>
        <w:gridCol w:w="1045"/>
      </w:tblGrid>
      <w:tr w:rsidR="00F71EDB" w:rsidRPr="00F71EDB" w:rsidTr="00BB4A4D">
        <w:trPr>
          <w:trHeight w:val="15"/>
        </w:trPr>
        <w:tc>
          <w:tcPr>
            <w:tcW w:w="423" w:type="pct"/>
            <w:tcBorders>
              <w:top w:val="single" w:sz="4" w:space="0" w:color="auto"/>
              <w:left w:val="single" w:sz="4" w:space="0" w:color="auto"/>
              <w:bottom w:val="single" w:sz="4" w:space="0" w:color="auto"/>
              <w:right w:val="single" w:sz="4" w:space="0" w:color="auto"/>
            </w:tcBorders>
            <w:vAlign w:val="center"/>
            <w:hideMark/>
          </w:tcPr>
          <w:p w:rsidR="00F71EDB" w:rsidRPr="00F71EDB" w:rsidRDefault="00F71EDB" w:rsidP="00F71EDB">
            <w:pPr>
              <w:spacing w:before="150" w:after="150" w:line="15" w:lineRule="atLeast"/>
              <w:jc w:val="center"/>
              <w:textAlignment w:val="baseline"/>
              <w:rPr>
                <w:lang w:val="uk-UA"/>
              </w:rPr>
            </w:pPr>
            <w:proofErr w:type="spellStart"/>
            <w:r w:rsidRPr="00F71EDB">
              <w:rPr>
                <w:lang w:val="uk-UA"/>
              </w:rPr>
              <w:lastRenderedPageBreak/>
              <w:t>Поряд-ковий</w:t>
            </w:r>
            <w:proofErr w:type="spellEnd"/>
            <w:r w:rsidRPr="00F71EDB">
              <w:rPr>
                <w:lang w:val="uk-UA"/>
              </w:rPr>
              <w:t xml:space="preserve"> номер</w:t>
            </w:r>
          </w:p>
        </w:tc>
        <w:tc>
          <w:tcPr>
            <w:tcW w:w="2188" w:type="pct"/>
            <w:tcBorders>
              <w:top w:val="single" w:sz="4" w:space="0" w:color="auto"/>
              <w:left w:val="single" w:sz="4" w:space="0" w:color="auto"/>
              <w:bottom w:val="single" w:sz="4" w:space="0" w:color="auto"/>
              <w:right w:val="single" w:sz="4" w:space="0" w:color="auto"/>
            </w:tcBorders>
            <w:vAlign w:val="center"/>
            <w:hideMark/>
          </w:tcPr>
          <w:p w:rsidR="00F71EDB" w:rsidRPr="00F71EDB" w:rsidRDefault="00F71EDB" w:rsidP="00F71EDB">
            <w:pPr>
              <w:spacing w:before="150" w:after="150" w:line="15" w:lineRule="atLeast"/>
              <w:jc w:val="center"/>
              <w:textAlignment w:val="baseline"/>
              <w:rPr>
                <w:lang w:val="uk-UA"/>
              </w:rPr>
            </w:pPr>
            <w:r w:rsidRPr="00F71EDB">
              <w:rPr>
                <w:lang w:val="uk-UA"/>
              </w:rPr>
              <w:t>Найменування оцінки</w:t>
            </w:r>
          </w:p>
        </w:tc>
        <w:tc>
          <w:tcPr>
            <w:tcW w:w="1130" w:type="pct"/>
            <w:gridSpan w:val="2"/>
            <w:tcBorders>
              <w:top w:val="single" w:sz="4" w:space="0" w:color="auto"/>
              <w:left w:val="single" w:sz="4" w:space="0" w:color="auto"/>
              <w:bottom w:val="single" w:sz="4" w:space="0" w:color="auto"/>
              <w:right w:val="single" w:sz="4" w:space="0" w:color="auto"/>
            </w:tcBorders>
            <w:vAlign w:val="center"/>
            <w:hideMark/>
          </w:tcPr>
          <w:p w:rsidR="00F71EDB" w:rsidRPr="00F71EDB" w:rsidRDefault="00F71EDB" w:rsidP="00F71EDB">
            <w:pPr>
              <w:spacing w:before="150" w:after="150" w:line="15" w:lineRule="atLeast"/>
              <w:jc w:val="center"/>
              <w:textAlignment w:val="baseline"/>
              <w:rPr>
                <w:lang w:val="uk-UA"/>
              </w:rPr>
            </w:pPr>
            <w:r w:rsidRPr="00F71EDB">
              <w:rPr>
                <w:lang w:val="uk-UA"/>
              </w:rPr>
              <w:t>У перший рік (стартовий рік впровадження регулювання)</w:t>
            </w:r>
          </w:p>
        </w:tc>
        <w:tc>
          <w:tcPr>
            <w:tcW w:w="707" w:type="pct"/>
            <w:tcBorders>
              <w:top w:val="single" w:sz="4" w:space="0" w:color="auto"/>
              <w:left w:val="single" w:sz="4" w:space="0" w:color="auto"/>
              <w:bottom w:val="single" w:sz="4" w:space="0" w:color="auto"/>
              <w:right w:val="single" w:sz="4" w:space="0" w:color="auto"/>
            </w:tcBorders>
            <w:vAlign w:val="center"/>
            <w:hideMark/>
          </w:tcPr>
          <w:p w:rsidR="00F71EDB" w:rsidRPr="00F71EDB" w:rsidRDefault="00F71EDB" w:rsidP="00F71EDB">
            <w:pPr>
              <w:spacing w:before="150" w:after="150" w:line="15" w:lineRule="atLeast"/>
              <w:jc w:val="center"/>
              <w:textAlignment w:val="baseline"/>
              <w:rPr>
                <w:lang w:val="uk-UA"/>
              </w:rPr>
            </w:pPr>
            <w:r w:rsidRPr="00F71EDB">
              <w:rPr>
                <w:lang w:val="uk-UA"/>
              </w:rPr>
              <w:t>Періодичні (за наступний рік)</w:t>
            </w:r>
          </w:p>
        </w:tc>
        <w:tc>
          <w:tcPr>
            <w:tcW w:w="551" w:type="pct"/>
            <w:tcBorders>
              <w:top w:val="single" w:sz="4" w:space="0" w:color="auto"/>
              <w:left w:val="single" w:sz="4" w:space="0" w:color="auto"/>
              <w:bottom w:val="single" w:sz="4" w:space="0" w:color="auto"/>
              <w:right w:val="single" w:sz="4" w:space="0" w:color="auto"/>
            </w:tcBorders>
            <w:vAlign w:val="center"/>
            <w:hideMark/>
          </w:tcPr>
          <w:p w:rsidR="00F71EDB" w:rsidRPr="00F71EDB" w:rsidRDefault="00F71EDB" w:rsidP="00F71EDB">
            <w:pPr>
              <w:spacing w:before="150" w:after="150" w:line="15" w:lineRule="atLeast"/>
              <w:jc w:val="center"/>
              <w:textAlignment w:val="baseline"/>
              <w:rPr>
                <w:lang w:val="uk-UA"/>
              </w:rPr>
            </w:pPr>
            <w:r w:rsidRPr="00F71EDB">
              <w:rPr>
                <w:lang w:val="uk-UA"/>
              </w:rPr>
              <w:t>Витрати за</w:t>
            </w:r>
            <w:r w:rsidRPr="00F71EDB">
              <w:rPr>
                <w:lang w:val="uk-UA"/>
              </w:rPr>
              <w:br/>
              <w:t>п’ять років</w:t>
            </w:r>
          </w:p>
        </w:tc>
      </w:tr>
      <w:tr w:rsidR="00F71EDB" w:rsidRPr="00F71EDB" w:rsidTr="00BB4A4D">
        <w:trPr>
          <w:trHeight w:val="15"/>
        </w:trPr>
        <w:tc>
          <w:tcPr>
            <w:tcW w:w="5000" w:type="pct"/>
            <w:gridSpan w:val="6"/>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before="150" w:after="150" w:line="15" w:lineRule="atLeast"/>
              <w:jc w:val="center"/>
              <w:textAlignment w:val="baseline"/>
              <w:rPr>
                <w:lang w:val="uk-UA"/>
              </w:rPr>
            </w:pPr>
            <w:r w:rsidRPr="00F71EDB">
              <w:rPr>
                <w:lang w:val="uk-UA"/>
              </w:rPr>
              <w:t>Оцінка “прямих” витрат суб’єктів малого підприємництва на виконання регулювання</w:t>
            </w:r>
          </w:p>
        </w:tc>
      </w:tr>
      <w:tr w:rsidR="00F71EDB" w:rsidRPr="00F71EDB" w:rsidTr="00BB4A4D">
        <w:trPr>
          <w:trHeight w:val="15"/>
        </w:trPr>
        <w:tc>
          <w:tcPr>
            <w:tcW w:w="423" w:type="pct"/>
            <w:tcBorders>
              <w:top w:val="single" w:sz="4" w:space="0" w:color="auto"/>
              <w:left w:val="single" w:sz="4" w:space="0" w:color="auto"/>
              <w:bottom w:val="single" w:sz="4" w:space="0" w:color="auto"/>
              <w:right w:val="single" w:sz="4" w:space="0" w:color="auto"/>
            </w:tcBorders>
            <w:vAlign w:val="center"/>
            <w:hideMark/>
          </w:tcPr>
          <w:p w:rsidR="00F71EDB" w:rsidRPr="00F71EDB" w:rsidRDefault="00F71EDB" w:rsidP="00F71EDB">
            <w:pPr>
              <w:spacing w:before="150" w:after="150" w:line="15" w:lineRule="atLeast"/>
              <w:jc w:val="center"/>
              <w:textAlignment w:val="baseline"/>
              <w:rPr>
                <w:lang w:val="uk-UA"/>
              </w:rPr>
            </w:pPr>
            <w:r w:rsidRPr="00F71EDB">
              <w:rPr>
                <w:lang w:val="uk-UA"/>
              </w:rPr>
              <w:t>1</w:t>
            </w:r>
          </w:p>
        </w:tc>
        <w:tc>
          <w:tcPr>
            <w:tcW w:w="2188"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line="15" w:lineRule="atLeast"/>
              <w:ind w:left="182"/>
              <w:textAlignment w:val="baseline"/>
              <w:rPr>
                <w:b/>
                <w:lang w:val="uk-UA"/>
              </w:rPr>
            </w:pPr>
            <w:r w:rsidRPr="00F71EDB">
              <w:rPr>
                <w:b/>
                <w:lang w:val="uk-UA"/>
              </w:rPr>
              <w:t>Придбання необхідного обладнання (пристроїв, машин, механізмів)</w:t>
            </w:r>
          </w:p>
          <w:p w:rsidR="00F71EDB" w:rsidRPr="00F71EDB" w:rsidRDefault="00F71EDB" w:rsidP="00F71EDB">
            <w:pPr>
              <w:ind w:firstLine="450"/>
              <w:jc w:val="both"/>
              <w:textAlignment w:val="baseline"/>
              <w:rPr>
                <w:lang w:val="uk-UA" w:eastAsia="uk-UA"/>
              </w:rPr>
            </w:pPr>
          </w:p>
        </w:tc>
        <w:tc>
          <w:tcPr>
            <w:tcW w:w="1095"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before="150" w:after="150"/>
              <w:jc w:val="center"/>
              <w:textAlignment w:val="baseline"/>
              <w:rPr>
                <w:lang w:val="uk-UA"/>
              </w:rPr>
            </w:pPr>
          </w:p>
          <w:p w:rsidR="00F71EDB" w:rsidRPr="00F71EDB" w:rsidRDefault="00F71EDB" w:rsidP="00F71EDB">
            <w:pPr>
              <w:spacing w:after="200" w:line="276" w:lineRule="auto"/>
              <w:jc w:val="center"/>
              <w:rPr>
                <w:lang w:val="uk-UA" w:eastAsia="uk-UA"/>
              </w:rPr>
            </w:pPr>
          </w:p>
          <w:p w:rsidR="00F71EDB" w:rsidRPr="00F71EDB" w:rsidRDefault="00F71EDB" w:rsidP="00F71EDB">
            <w:pPr>
              <w:spacing w:after="200" w:line="276" w:lineRule="auto"/>
              <w:jc w:val="center"/>
              <w:rPr>
                <w:lang w:val="uk-UA" w:eastAsia="uk-UA"/>
              </w:rPr>
            </w:pPr>
            <w:r w:rsidRPr="00F71EDB">
              <w:rPr>
                <w:lang w:val="uk-UA" w:eastAsia="uk-UA"/>
              </w:rPr>
              <w:t>0,0</w:t>
            </w:r>
          </w:p>
          <w:p w:rsidR="00F71EDB" w:rsidRPr="00F71EDB" w:rsidRDefault="00F71EDB" w:rsidP="00F71EDB">
            <w:pPr>
              <w:spacing w:after="200" w:line="276" w:lineRule="auto"/>
              <w:jc w:val="center"/>
              <w:rPr>
                <w:lang w:val="uk-UA" w:eastAsia="uk-UA"/>
              </w:rPr>
            </w:pPr>
          </w:p>
          <w:p w:rsidR="00F71EDB" w:rsidRPr="00F71EDB" w:rsidRDefault="00F71EDB" w:rsidP="00F71EDB">
            <w:pPr>
              <w:spacing w:after="200" w:line="276" w:lineRule="auto"/>
              <w:jc w:val="center"/>
              <w:rPr>
                <w:lang w:val="uk-UA" w:eastAsia="uk-UA"/>
              </w:rPr>
            </w:pPr>
          </w:p>
        </w:tc>
        <w:tc>
          <w:tcPr>
            <w:tcW w:w="742" w:type="pct"/>
            <w:gridSpan w:val="2"/>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before="150" w:after="150"/>
              <w:textAlignment w:val="baseline"/>
              <w:rPr>
                <w:lang w:val="uk-UA"/>
              </w:rPr>
            </w:pPr>
          </w:p>
          <w:p w:rsidR="00F71EDB" w:rsidRPr="00F71EDB" w:rsidRDefault="00F71EDB" w:rsidP="00F71EDB">
            <w:pPr>
              <w:spacing w:after="200" w:line="276" w:lineRule="auto"/>
              <w:jc w:val="center"/>
              <w:rPr>
                <w:lang w:val="uk-UA" w:eastAsia="uk-UA"/>
              </w:rPr>
            </w:pPr>
          </w:p>
          <w:p w:rsidR="00F71EDB" w:rsidRPr="00F71EDB" w:rsidRDefault="00F71EDB" w:rsidP="00F71EDB">
            <w:pPr>
              <w:spacing w:after="200" w:line="276" w:lineRule="auto"/>
              <w:jc w:val="center"/>
              <w:rPr>
                <w:lang w:val="uk-UA" w:eastAsia="uk-UA"/>
              </w:rPr>
            </w:pPr>
            <w:r w:rsidRPr="00F71EDB">
              <w:rPr>
                <w:lang w:val="uk-UA" w:eastAsia="uk-UA"/>
              </w:rPr>
              <w:t>0,0</w:t>
            </w:r>
          </w:p>
          <w:p w:rsidR="00F71EDB" w:rsidRPr="00F71EDB" w:rsidRDefault="00F71EDB" w:rsidP="00F71EDB">
            <w:pPr>
              <w:spacing w:after="200" w:line="276" w:lineRule="auto"/>
              <w:jc w:val="center"/>
              <w:rPr>
                <w:lang w:val="uk-UA" w:eastAsia="uk-UA"/>
              </w:rPr>
            </w:pPr>
          </w:p>
          <w:p w:rsidR="00F71EDB" w:rsidRPr="00F71EDB" w:rsidRDefault="00F71EDB" w:rsidP="00F71EDB">
            <w:pPr>
              <w:spacing w:after="200" w:line="276" w:lineRule="auto"/>
              <w:jc w:val="center"/>
              <w:rPr>
                <w:lang w:val="uk-UA" w:eastAsia="uk-UA"/>
              </w:rPr>
            </w:pPr>
          </w:p>
        </w:tc>
        <w:tc>
          <w:tcPr>
            <w:tcW w:w="551"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before="150" w:after="150"/>
              <w:textAlignment w:val="baseline"/>
              <w:rPr>
                <w:lang w:val="uk-UA"/>
              </w:rPr>
            </w:pPr>
          </w:p>
          <w:p w:rsidR="00F71EDB" w:rsidRPr="00F71EDB" w:rsidRDefault="00F71EDB" w:rsidP="00F71EDB">
            <w:pPr>
              <w:spacing w:after="200" w:line="276" w:lineRule="auto"/>
              <w:jc w:val="center"/>
              <w:rPr>
                <w:lang w:val="uk-UA" w:eastAsia="uk-UA"/>
              </w:rPr>
            </w:pPr>
          </w:p>
          <w:p w:rsidR="00F71EDB" w:rsidRPr="00F71EDB" w:rsidRDefault="00F71EDB" w:rsidP="00F71EDB">
            <w:pPr>
              <w:spacing w:after="200" w:line="276" w:lineRule="auto"/>
              <w:jc w:val="center"/>
              <w:rPr>
                <w:lang w:val="uk-UA" w:eastAsia="uk-UA"/>
              </w:rPr>
            </w:pPr>
            <w:r w:rsidRPr="00F71EDB">
              <w:rPr>
                <w:lang w:val="uk-UA" w:eastAsia="uk-UA"/>
              </w:rPr>
              <w:t>0,0</w:t>
            </w:r>
          </w:p>
          <w:p w:rsidR="00F71EDB" w:rsidRPr="00F71EDB" w:rsidRDefault="00F71EDB" w:rsidP="00F71EDB">
            <w:pPr>
              <w:spacing w:after="200" w:line="276" w:lineRule="auto"/>
              <w:jc w:val="center"/>
              <w:rPr>
                <w:lang w:val="uk-UA" w:eastAsia="uk-UA"/>
              </w:rPr>
            </w:pPr>
          </w:p>
          <w:p w:rsidR="00F71EDB" w:rsidRPr="00F71EDB" w:rsidRDefault="00F71EDB" w:rsidP="00F71EDB">
            <w:pPr>
              <w:spacing w:after="200" w:line="276" w:lineRule="auto"/>
              <w:jc w:val="center"/>
              <w:rPr>
                <w:lang w:val="uk-UA" w:eastAsia="uk-UA"/>
              </w:rPr>
            </w:pPr>
          </w:p>
        </w:tc>
      </w:tr>
      <w:tr w:rsidR="00F71EDB" w:rsidRPr="00F71EDB" w:rsidTr="00BB4A4D">
        <w:trPr>
          <w:trHeight w:val="1304"/>
        </w:trPr>
        <w:tc>
          <w:tcPr>
            <w:tcW w:w="423" w:type="pct"/>
            <w:tcBorders>
              <w:top w:val="single" w:sz="4" w:space="0" w:color="auto"/>
              <w:left w:val="single" w:sz="4" w:space="0" w:color="auto"/>
              <w:bottom w:val="single" w:sz="4" w:space="0" w:color="auto"/>
              <w:right w:val="single" w:sz="4" w:space="0" w:color="auto"/>
            </w:tcBorders>
            <w:vAlign w:val="center"/>
            <w:hideMark/>
          </w:tcPr>
          <w:p w:rsidR="00F71EDB" w:rsidRPr="00F71EDB" w:rsidRDefault="00F71EDB" w:rsidP="00F71EDB">
            <w:pPr>
              <w:spacing w:before="150" w:after="150" w:line="15" w:lineRule="atLeast"/>
              <w:jc w:val="center"/>
              <w:textAlignment w:val="baseline"/>
              <w:rPr>
                <w:lang w:val="uk-UA"/>
              </w:rPr>
            </w:pPr>
            <w:r w:rsidRPr="00F71EDB">
              <w:rPr>
                <w:lang w:val="uk-UA"/>
              </w:rPr>
              <w:t>2</w:t>
            </w:r>
          </w:p>
        </w:tc>
        <w:tc>
          <w:tcPr>
            <w:tcW w:w="2188"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line="15" w:lineRule="atLeast"/>
              <w:ind w:left="182"/>
              <w:textAlignment w:val="baseline"/>
              <w:rPr>
                <w:b/>
                <w:lang w:val="uk-UA"/>
              </w:rPr>
            </w:pPr>
            <w:r w:rsidRPr="00F71EDB">
              <w:rPr>
                <w:b/>
                <w:lang w:val="uk-UA"/>
              </w:rPr>
              <w:t>Процедури повірки та/або постановки на відповідний облік у визначеному органі державної влади чи місцевого самоврядування</w:t>
            </w:r>
          </w:p>
          <w:p w:rsidR="00F71EDB" w:rsidRPr="00F71EDB" w:rsidRDefault="00F71EDB" w:rsidP="00F71EDB">
            <w:pPr>
              <w:ind w:firstLine="450"/>
              <w:jc w:val="both"/>
              <w:textAlignment w:val="baseline"/>
              <w:rPr>
                <w:lang w:val="uk-UA" w:eastAsia="uk-UA"/>
              </w:rPr>
            </w:pPr>
          </w:p>
        </w:tc>
        <w:tc>
          <w:tcPr>
            <w:tcW w:w="1095"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before="150" w:after="150"/>
              <w:textAlignment w:val="baseline"/>
              <w:rPr>
                <w:lang w:val="uk-UA"/>
              </w:rPr>
            </w:pPr>
          </w:p>
          <w:p w:rsidR="00F71EDB" w:rsidRPr="00F71EDB" w:rsidRDefault="00F71EDB" w:rsidP="00F71EDB">
            <w:pPr>
              <w:spacing w:after="200" w:line="276" w:lineRule="auto"/>
              <w:rPr>
                <w:lang w:val="uk-UA" w:eastAsia="uk-UA"/>
              </w:rPr>
            </w:pPr>
          </w:p>
          <w:p w:rsidR="00F71EDB" w:rsidRPr="00F71EDB" w:rsidRDefault="00F71EDB" w:rsidP="00F71EDB">
            <w:pPr>
              <w:spacing w:after="200" w:line="276" w:lineRule="auto"/>
              <w:jc w:val="center"/>
              <w:rPr>
                <w:lang w:val="uk-UA" w:eastAsia="uk-UA"/>
              </w:rPr>
            </w:pPr>
            <w:r w:rsidRPr="00F71EDB">
              <w:rPr>
                <w:lang w:val="uk-UA" w:eastAsia="uk-UA"/>
              </w:rPr>
              <w:t>0,0</w:t>
            </w:r>
          </w:p>
          <w:p w:rsidR="00F71EDB" w:rsidRPr="00F71EDB" w:rsidRDefault="00F71EDB" w:rsidP="00F71EDB">
            <w:pPr>
              <w:spacing w:after="200" w:line="276" w:lineRule="auto"/>
              <w:jc w:val="center"/>
              <w:rPr>
                <w:lang w:val="uk-UA" w:eastAsia="uk-UA"/>
              </w:rPr>
            </w:pPr>
          </w:p>
        </w:tc>
        <w:tc>
          <w:tcPr>
            <w:tcW w:w="742" w:type="pct"/>
            <w:gridSpan w:val="2"/>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before="150" w:after="150"/>
              <w:textAlignment w:val="baseline"/>
              <w:rPr>
                <w:lang w:val="uk-UA"/>
              </w:rPr>
            </w:pPr>
          </w:p>
          <w:p w:rsidR="00F71EDB" w:rsidRPr="00F71EDB" w:rsidRDefault="00F71EDB" w:rsidP="00F71EDB">
            <w:pPr>
              <w:spacing w:after="200" w:line="276" w:lineRule="auto"/>
              <w:rPr>
                <w:lang w:val="uk-UA" w:eastAsia="uk-UA"/>
              </w:rPr>
            </w:pPr>
          </w:p>
          <w:p w:rsidR="00F71EDB" w:rsidRPr="00F71EDB" w:rsidRDefault="00F71EDB" w:rsidP="00F71EDB">
            <w:pPr>
              <w:spacing w:after="200" w:line="276" w:lineRule="auto"/>
              <w:jc w:val="center"/>
              <w:rPr>
                <w:lang w:val="uk-UA" w:eastAsia="uk-UA"/>
              </w:rPr>
            </w:pPr>
            <w:r w:rsidRPr="00F71EDB">
              <w:rPr>
                <w:lang w:val="uk-UA" w:eastAsia="uk-UA"/>
              </w:rPr>
              <w:t>0,0</w:t>
            </w:r>
          </w:p>
          <w:p w:rsidR="00F71EDB" w:rsidRPr="00F71EDB" w:rsidRDefault="00F71EDB" w:rsidP="00F71EDB">
            <w:pPr>
              <w:spacing w:after="200" w:line="276" w:lineRule="auto"/>
              <w:jc w:val="center"/>
              <w:rPr>
                <w:lang w:val="uk-UA" w:eastAsia="uk-UA"/>
              </w:rPr>
            </w:pPr>
          </w:p>
        </w:tc>
        <w:tc>
          <w:tcPr>
            <w:tcW w:w="551"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before="150" w:after="150"/>
              <w:textAlignment w:val="baseline"/>
              <w:rPr>
                <w:lang w:val="uk-UA"/>
              </w:rPr>
            </w:pPr>
          </w:p>
          <w:p w:rsidR="00F71EDB" w:rsidRPr="00F71EDB" w:rsidRDefault="00F71EDB" w:rsidP="00F71EDB">
            <w:pPr>
              <w:spacing w:after="200" w:line="276" w:lineRule="auto"/>
              <w:rPr>
                <w:lang w:val="uk-UA" w:eastAsia="uk-UA"/>
              </w:rPr>
            </w:pPr>
          </w:p>
          <w:p w:rsidR="00F71EDB" w:rsidRPr="00F71EDB" w:rsidRDefault="00F71EDB" w:rsidP="00F71EDB">
            <w:pPr>
              <w:spacing w:after="200" w:line="276" w:lineRule="auto"/>
              <w:jc w:val="center"/>
              <w:rPr>
                <w:lang w:val="uk-UA" w:eastAsia="uk-UA"/>
              </w:rPr>
            </w:pPr>
            <w:r w:rsidRPr="00F71EDB">
              <w:rPr>
                <w:lang w:val="uk-UA" w:eastAsia="uk-UA"/>
              </w:rPr>
              <w:t>0,0</w:t>
            </w:r>
          </w:p>
          <w:p w:rsidR="00F71EDB" w:rsidRPr="00F71EDB" w:rsidRDefault="00F71EDB" w:rsidP="00F71EDB">
            <w:pPr>
              <w:spacing w:after="200" w:line="276" w:lineRule="auto"/>
              <w:jc w:val="center"/>
              <w:rPr>
                <w:lang w:val="uk-UA" w:eastAsia="uk-UA"/>
              </w:rPr>
            </w:pPr>
          </w:p>
        </w:tc>
      </w:tr>
      <w:tr w:rsidR="00F71EDB" w:rsidRPr="00F71EDB" w:rsidTr="00BB4A4D">
        <w:trPr>
          <w:trHeight w:val="15"/>
        </w:trPr>
        <w:tc>
          <w:tcPr>
            <w:tcW w:w="423" w:type="pct"/>
            <w:tcBorders>
              <w:top w:val="single" w:sz="4" w:space="0" w:color="auto"/>
              <w:left w:val="single" w:sz="4" w:space="0" w:color="auto"/>
              <w:bottom w:val="single" w:sz="4" w:space="0" w:color="auto"/>
              <w:right w:val="single" w:sz="4" w:space="0" w:color="auto"/>
            </w:tcBorders>
            <w:vAlign w:val="center"/>
            <w:hideMark/>
          </w:tcPr>
          <w:p w:rsidR="00F71EDB" w:rsidRPr="00F71EDB" w:rsidRDefault="00F71EDB" w:rsidP="00F71EDB">
            <w:pPr>
              <w:spacing w:before="150" w:after="150" w:line="15" w:lineRule="atLeast"/>
              <w:jc w:val="center"/>
              <w:textAlignment w:val="baseline"/>
              <w:rPr>
                <w:lang w:val="uk-UA"/>
              </w:rPr>
            </w:pPr>
            <w:r w:rsidRPr="00F71EDB">
              <w:rPr>
                <w:lang w:val="uk-UA"/>
              </w:rPr>
              <w:t>3</w:t>
            </w:r>
          </w:p>
        </w:tc>
        <w:tc>
          <w:tcPr>
            <w:tcW w:w="2188"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line="15" w:lineRule="atLeast"/>
              <w:ind w:left="182"/>
              <w:textAlignment w:val="baseline"/>
              <w:rPr>
                <w:b/>
                <w:lang w:val="uk-UA"/>
              </w:rPr>
            </w:pPr>
            <w:r w:rsidRPr="00F71EDB">
              <w:rPr>
                <w:b/>
                <w:lang w:val="uk-UA"/>
              </w:rPr>
              <w:t>Процедури експлуатації обладнання (експлуатаційні витрати – витратні матеріали)</w:t>
            </w:r>
          </w:p>
        </w:tc>
        <w:tc>
          <w:tcPr>
            <w:tcW w:w="1095"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after="200" w:line="276" w:lineRule="auto"/>
              <w:jc w:val="center"/>
              <w:rPr>
                <w:lang w:val="uk-UA" w:eastAsia="uk-UA"/>
              </w:rPr>
            </w:pPr>
            <w:r w:rsidRPr="00F71EDB">
              <w:rPr>
                <w:lang w:val="uk-UA" w:eastAsia="uk-UA"/>
              </w:rPr>
              <w:t>0,0</w:t>
            </w:r>
          </w:p>
          <w:p w:rsidR="00F71EDB" w:rsidRPr="00F71EDB" w:rsidRDefault="00F71EDB" w:rsidP="00F71EDB">
            <w:pPr>
              <w:spacing w:after="200" w:line="276" w:lineRule="auto"/>
              <w:jc w:val="center"/>
              <w:rPr>
                <w:lang w:val="uk-UA" w:eastAsia="uk-UA"/>
              </w:rPr>
            </w:pPr>
          </w:p>
        </w:tc>
        <w:tc>
          <w:tcPr>
            <w:tcW w:w="742" w:type="pct"/>
            <w:gridSpan w:val="2"/>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after="200" w:line="276" w:lineRule="auto"/>
              <w:jc w:val="center"/>
              <w:rPr>
                <w:lang w:val="uk-UA" w:eastAsia="uk-UA"/>
              </w:rPr>
            </w:pPr>
            <w:r w:rsidRPr="00F71EDB">
              <w:rPr>
                <w:lang w:val="uk-UA" w:eastAsia="uk-UA"/>
              </w:rPr>
              <w:t>0,0</w:t>
            </w:r>
          </w:p>
          <w:p w:rsidR="00F71EDB" w:rsidRPr="00F71EDB" w:rsidRDefault="00F71EDB" w:rsidP="00F71EDB">
            <w:pPr>
              <w:spacing w:after="200" w:line="276" w:lineRule="auto"/>
              <w:jc w:val="center"/>
              <w:rPr>
                <w:lang w:val="uk-UA" w:eastAsia="uk-UA"/>
              </w:rPr>
            </w:pPr>
          </w:p>
        </w:tc>
        <w:tc>
          <w:tcPr>
            <w:tcW w:w="551"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after="200" w:line="276" w:lineRule="auto"/>
              <w:jc w:val="center"/>
              <w:rPr>
                <w:lang w:val="uk-UA" w:eastAsia="uk-UA"/>
              </w:rPr>
            </w:pPr>
            <w:r w:rsidRPr="00F71EDB">
              <w:rPr>
                <w:lang w:val="uk-UA" w:eastAsia="uk-UA"/>
              </w:rPr>
              <w:t>0,0</w:t>
            </w:r>
          </w:p>
          <w:p w:rsidR="00F71EDB" w:rsidRPr="00F71EDB" w:rsidRDefault="00F71EDB" w:rsidP="00F71EDB">
            <w:pPr>
              <w:spacing w:after="200" w:line="276" w:lineRule="auto"/>
              <w:jc w:val="center"/>
              <w:rPr>
                <w:lang w:val="uk-UA" w:eastAsia="uk-UA"/>
              </w:rPr>
            </w:pPr>
          </w:p>
        </w:tc>
      </w:tr>
      <w:tr w:rsidR="00F71EDB" w:rsidRPr="00F71EDB" w:rsidTr="00BB4A4D">
        <w:trPr>
          <w:trHeight w:val="15"/>
        </w:trPr>
        <w:tc>
          <w:tcPr>
            <w:tcW w:w="423" w:type="pct"/>
            <w:tcBorders>
              <w:top w:val="single" w:sz="4" w:space="0" w:color="auto"/>
              <w:left w:val="single" w:sz="4" w:space="0" w:color="auto"/>
              <w:bottom w:val="single" w:sz="4" w:space="0" w:color="auto"/>
              <w:right w:val="single" w:sz="4" w:space="0" w:color="auto"/>
            </w:tcBorders>
            <w:vAlign w:val="center"/>
            <w:hideMark/>
          </w:tcPr>
          <w:p w:rsidR="00F71EDB" w:rsidRPr="00F71EDB" w:rsidRDefault="00F71EDB" w:rsidP="00F71EDB">
            <w:pPr>
              <w:spacing w:before="150" w:after="150" w:line="15" w:lineRule="atLeast"/>
              <w:jc w:val="center"/>
              <w:textAlignment w:val="baseline"/>
              <w:rPr>
                <w:lang w:val="uk-UA"/>
              </w:rPr>
            </w:pPr>
            <w:r w:rsidRPr="00F71EDB">
              <w:rPr>
                <w:lang w:val="uk-UA"/>
              </w:rPr>
              <w:t>4</w:t>
            </w:r>
          </w:p>
        </w:tc>
        <w:tc>
          <w:tcPr>
            <w:tcW w:w="2188"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line="15" w:lineRule="atLeast"/>
              <w:ind w:left="182"/>
              <w:textAlignment w:val="baseline"/>
              <w:rPr>
                <w:b/>
                <w:lang w:val="uk-UA"/>
              </w:rPr>
            </w:pPr>
            <w:r w:rsidRPr="00F71EDB">
              <w:rPr>
                <w:b/>
                <w:lang w:val="uk-UA"/>
              </w:rPr>
              <w:t>Процедури обслуговування обладнання (технічне обслуговування)</w:t>
            </w:r>
          </w:p>
          <w:p w:rsidR="00F71EDB" w:rsidRPr="00F71EDB" w:rsidRDefault="00F71EDB" w:rsidP="00F71EDB">
            <w:pPr>
              <w:ind w:firstLine="450"/>
              <w:jc w:val="both"/>
              <w:textAlignment w:val="baseline"/>
              <w:rPr>
                <w:lang w:val="uk-UA" w:eastAsia="uk-UA"/>
              </w:rPr>
            </w:pPr>
          </w:p>
        </w:tc>
        <w:tc>
          <w:tcPr>
            <w:tcW w:w="1095"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after="200" w:line="276" w:lineRule="auto"/>
              <w:jc w:val="center"/>
              <w:rPr>
                <w:lang w:val="uk-UA" w:eastAsia="uk-UA"/>
              </w:rPr>
            </w:pPr>
            <w:r w:rsidRPr="00F71EDB">
              <w:rPr>
                <w:lang w:val="uk-UA" w:eastAsia="uk-UA"/>
              </w:rPr>
              <w:t>0,0</w:t>
            </w:r>
          </w:p>
        </w:tc>
        <w:tc>
          <w:tcPr>
            <w:tcW w:w="742" w:type="pct"/>
            <w:gridSpan w:val="2"/>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after="200" w:line="276" w:lineRule="auto"/>
              <w:jc w:val="center"/>
              <w:rPr>
                <w:lang w:val="uk-UA" w:eastAsia="uk-UA"/>
              </w:rPr>
            </w:pPr>
            <w:r w:rsidRPr="00F71EDB">
              <w:rPr>
                <w:lang w:val="uk-UA" w:eastAsia="uk-UA"/>
              </w:rPr>
              <w:t>0,0</w:t>
            </w:r>
          </w:p>
        </w:tc>
        <w:tc>
          <w:tcPr>
            <w:tcW w:w="551"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after="200" w:line="276" w:lineRule="auto"/>
              <w:jc w:val="center"/>
              <w:rPr>
                <w:lang w:val="uk-UA" w:eastAsia="uk-UA"/>
              </w:rPr>
            </w:pPr>
            <w:r w:rsidRPr="00F71EDB">
              <w:rPr>
                <w:lang w:val="uk-UA" w:eastAsia="uk-UA"/>
              </w:rPr>
              <w:t>0,0</w:t>
            </w:r>
          </w:p>
        </w:tc>
      </w:tr>
      <w:tr w:rsidR="00F71EDB" w:rsidRPr="00F71EDB" w:rsidTr="00BB4A4D">
        <w:trPr>
          <w:trHeight w:val="15"/>
        </w:trPr>
        <w:tc>
          <w:tcPr>
            <w:tcW w:w="423" w:type="pct"/>
            <w:tcBorders>
              <w:top w:val="single" w:sz="4" w:space="0" w:color="auto"/>
              <w:left w:val="single" w:sz="4" w:space="0" w:color="auto"/>
              <w:bottom w:val="single" w:sz="4" w:space="0" w:color="auto"/>
              <w:right w:val="single" w:sz="4" w:space="0" w:color="auto"/>
            </w:tcBorders>
            <w:vAlign w:val="center"/>
            <w:hideMark/>
          </w:tcPr>
          <w:p w:rsidR="00F71EDB" w:rsidRPr="00F71EDB" w:rsidRDefault="00F71EDB" w:rsidP="00F71EDB">
            <w:pPr>
              <w:spacing w:before="150" w:after="150" w:line="15" w:lineRule="atLeast"/>
              <w:jc w:val="center"/>
              <w:textAlignment w:val="baseline"/>
              <w:rPr>
                <w:lang w:val="uk-UA"/>
              </w:rPr>
            </w:pPr>
            <w:r w:rsidRPr="00F71EDB">
              <w:rPr>
                <w:lang w:val="uk-UA"/>
              </w:rPr>
              <w:t>5</w:t>
            </w:r>
          </w:p>
        </w:tc>
        <w:tc>
          <w:tcPr>
            <w:tcW w:w="2188"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before="150" w:after="150" w:line="15" w:lineRule="atLeast"/>
              <w:ind w:firstLine="182"/>
              <w:textAlignment w:val="baseline"/>
              <w:rPr>
                <w:b/>
                <w:lang w:val="uk-UA"/>
              </w:rPr>
            </w:pPr>
            <w:r w:rsidRPr="00F71EDB">
              <w:rPr>
                <w:b/>
                <w:lang w:val="uk-UA"/>
              </w:rPr>
              <w:t>Інші процедури (уточнити)</w:t>
            </w:r>
          </w:p>
          <w:p w:rsidR="00F71EDB" w:rsidRPr="00F71EDB" w:rsidRDefault="00F71EDB" w:rsidP="00F71EDB">
            <w:pPr>
              <w:ind w:firstLine="450"/>
              <w:jc w:val="both"/>
              <w:textAlignment w:val="baseline"/>
              <w:rPr>
                <w:lang w:val="uk-UA" w:eastAsia="uk-UA"/>
              </w:rPr>
            </w:pPr>
          </w:p>
        </w:tc>
        <w:tc>
          <w:tcPr>
            <w:tcW w:w="1095"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after="200" w:line="276" w:lineRule="auto"/>
              <w:jc w:val="center"/>
              <w:rPr>
                <w:lang w:val="uk-UA" w:eastAsia="uk-UA"/>
              </w:rPr>
            </w:pPr>
            <w:r w:rsidRPr="00F71EDB">
              <w:rPr>
                <w:lang w:val="uk-UA" w:eastAsia="uk-UA"/>
              </w:rPr>
              <w:t>0,0</w:t>
            </w:r>
          </w:p>
        </w:tc>
        <w:tc>
          <w:tcPr>
            <w:tcW w:w="742" w:type="pct"/>
            <w:gridSpan w:val="2"/>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after="200" w:line="276" w:lineRule="auto"/>
              <w:jc w:val="center"/>
              <w:rPr>
                <w:lang w:val="uk-UA" w:eastAsia="uk-UA"/>
              </w:rPr>
            </w:pPr>
            <w:r w:rsidRPr="00F71EDB">
              <w:rPr>
                <w:lang w:val="uk-UA" w:eastAsia="uk-UA"/>
              </w:rPr>
              <w:t>0,0</w:t>
            </w:r>
          </w:p>
          <w:p w:rsidR="00F71EDB" w:rsidRPr="00F71EDB" w:rsidRDefault="00F71EDB" w:rsidP="00F71EDB">
            <w:pPr>
              <w:spacing w:after="200" w:line="276" w:lineRule="auto"/>
              <w:jc w:val="center"/>
              <w:rPr>
                <w:lang w:val="uk-UA" w:eastAsia="uk-UA"/>
              </w:rPr>
            </w:pPr>
          </w:p>
        </w:tc>
        <w:tc>
          <w:tcPr>
            <w:tcW w:w="551"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after="200" w:line="276" w:lineRule="auto"/>
              <w:jc w:val="center"/>
              <w:rPr>
                <w:lang w:val="uk-UA" w:eastAsia="uk-UA"/>
              </w:rPr>
            </w:pPr>
            <w:r w:rsidRPr="00F71EDB">
              <w:rPr>
                <w:lang w:val="uk-UA" w:eastAsia="uk-UA"/>
              </w:rPr>
              <w:t>0,0</w:t>
            </w:r>
          </w:p>
        </w:tc>
      </w:tr>
      <w:tr w:rsidR="00F71EDB" w:rsidRPr="00F71EDB" w:rsidTr="00BB4A4D">
        <w:trPr>
          <w:trHeight w:val="15"/>
        </w:trPr>
        <w:tc>
          <w:tcPr>
            <w:tcW w:w="423" w:type="pct"/>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line="15" w:lineRule="atLeast"/>
              <w:jc w:val="center"/>
              <w:textAlignment w:val="baseline"/>
              <w:rPr>
                <w:lang w:val="uk-UA"/>
              </w:rPr>
            </w:pPr>
            <w:r w:rsidRPr="00F71EDB">
              <w:rPr>
                <w:lang w:val="uk-UA"/>
              </w:rPr>
              <w:t>6</w:t>
            </w:r>
          </w:p>
        </w:tc>
        <w:tc>
          <w:tcPr>
            <w:tcW w:w="2188"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ind w:firstLine="182"/>
              <w:textAlignment w:val="baseline"/>
              <w:rPr>
                <w:b/>
                <w:lang w:val="uk-UA"/>
              </w:rPr>
            </w:pPr>
            <w:r w:rsidRPr="00F71EDB">
              <w:rPr>
                <w:b/>
                <w:lang w:val="uk-UA"/>
              </w:rPr>
              <w:t>Разом, гривень</w:t>
            </w:r>
          </w:p>
          <w:p w:rsidR="00F71EDB" w:rsidRPr="00F71EDB" w:rsidRDefault="00F71EDB" w:rsidP="00F71EDB">
            <w:pPr>
              <w:ind w:firstLine="450"/>
              <w:jc w:val="both"/>
              <w:textAlignment w:val="baseline"/>
              <w:rPr>
                <w:lang w:val="uk-UA" w:eastAsia="uk-UA"/>
              </w:rPr>
            </w:pPr>
          </w:p>
        </w:tc>
        <w:tc>
          <w:tcPr>
            <w:tcW w:w="1095" w:type="pct"/>
            <w:tcBorders>
              <w:top w:val="single" w:sz="4" w:space="0" w:color="auto"/>
              <w:left w:val="single" w:sz="4" w:space="0" w:color="auto"/>
              <w:bottom w:val="single" w:sz="4" w:space="0" w:color="auto"/>
              <w:right w:val="single" w:sz="4" w:space="0" w:color="auto"/>
            </w:tcBorders>
            <w:vAlign w:val="center"/>
          </w:tcPr>
          <w:p w:rsidR="00F71EDB" w:rsidRPr="00F71EDB" w:rsidRDefault="00F71EDB" w:rsidP="00F71EDB">
            <w:pPr>
              <w:spacing w:after="200" w:line="276" w:lineRule="auto"/>
              <w:jc w:val="center"/>
              <w:rPr>
                <w:lang w:val="uk-UA" w:eastAsia="uk-UA"/>
              </w:rPr>
            </w:pPr>
            <w:r w:rsidRPr="00F71EDB">
              <w:rPr>
                <w:lang w:val="uk-UA" w:eastAsia="uk-UA"/>
              </w:rPr>
              <w:t>0,0</w:t>
            </w:r>
          </w:p>
          <w:p w:rsidR="00F71EDB" w:rsidRPr="00F71EDB" w:rsidRDefault="00F71EDB" w:rsidP="00F71EDB">
            <w:pPr>
              <w:spacing w:after="200" w:line="276" w:lineRule="auto"/>
              <w:jc w:val="center"/>
              <w:rPr>
                <w:lang w:val="uk-UA" w:eastAsia="uk-UA"/>
              </w:rPr>
            </w:pP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F71EDB" w:rsidRPr="00F71EDB" w:rsidRDefault="00F71EDB" w:rsidP="00F71EDB">
            <w:pPr>
              <w:spacing w:line="15" w:lineRule="atLeast"/>
              <w:jc w:val="center"/>
              <w:textAlignment w:val="baseline"/>
              <w:rPr>
                <w:lang w:val="uk-UA"/>
              </w:rPr>
            </w:pPr>
            <w:r w:rsidRPr="00F71EDB">
              <w:rPr>
                <w:lang w:val="uk-UA"/>
              </w:rPr>
              <w:t>Х</w:t>
            </w:r>
          </w:p>
        </w:tc>
        <w:tc>
          <w:tcPr>
            <w:tcW w:w="551" w:type="pct"/>
            <w:tcBorders>
              <w:top w:val="single" w:sz="4" w:space="0" w:color="auto"/>
              <w:left w:val="single" w:sz="4" w:space="0" w:color="auto"/>
              <w:bottom w:val="single" w:sz="4" w:space="0" w:color="auto"/>
              <w:right w:val="single" w:sz="4" w:space="0" w:color="auto"/>
            </w:tcBorders>
            <w:vAlign w:val="center"/>
          </w:tcPr>
          <w:p w:rsidR="00F71EDB" w:rsidRPr="00F71EDB" w:rsidRDefault="00F71EDB" w:rsidP="00F71EDB">
            <w:pPr>
              <w:spacing w:after="200" w:line="276" w:lineRule="auto"/>
              <w:jc w:val="center"/>
              <w:rPr>
                <w:lang w:val="uk-UA" w:eastAsia="uk-UA"/>
              </w:rPr>
            </w:pPr>
            <w:r w:rsidRPr="00F71EDB">
              <w:rPr>
                <w:lang w:val="uk-UA" w:eastAsia="uk-UA"/>
              </w:rPr>
              <w:t>0,0</w:t>
            </w:r>
          </w:p>
          <w:p w:rsidR="00F71EDB" w:rsidRPr="00F71EDB" w:rsidRDefault="00F71EDB" w:rsidP="00F71EDB">
            <w:pPr>
              <w:spacing w:after="200" w:line="276" w:lineRule="auto"/>
              <w:jc w:val="center"/>
              <w:rPr>
                <w:lang w:val="uk-UA" w:eastAsia="uk-UA"/>
              </w:rPr>
            </w:pPr>
          </w:p>
        </w:tc>
      </w:tr>
      <w:tr w:rsidR="00F71EDB" w:rsidRPr="00F71EDB" w:rsidTr="00BB4A4D">
        <w:trPr>
          <w:trHeight w:val="15"/>
        </w:trPr>
        <w:tc>
          <w:tcPr>
            <w:tcW w:w="423" w:type="pct"/>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line="15" w:lineRule="atLeast"/>
              <w:jc w:val="center"/>
              <w:textAlignment w:val="baseline"/>
              <w:rPr>
                <w:lang w:val="uk-UA"/>
              </w:rPr>
            </w:pPr>
            <w:r w:rsidRPr="00F71EDB">
              <w:rPr>
                <w:lang w:val="uk-UA"/>
              </w:rPr>
              <w:t>7</w:t>
            </w:r>
          </w:p>
        </w:tc>
        <w:tc>
          <w:tcPr>
            <w:tcW w:w="2188"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line="15" w:lineRule="atLeast"/>
              <w:ind w:left="182"/>
              <w:textAlignment w:val="baseline"/>
              <w:rPr>
                <w:b/>
                <w:lang w:val="uk-UA"/>
              </w:rPr>
            </w:pPr>
            <w:r w:rsidRPr="00F71EDB">
              <w:rPr>
                <w:b/>
                <w:lang w:val="uk-UA"/>
              </w:rPr>
              <w:t>Кількість суб’єктів господарювання, що повинні виконати вимоги регулювання, одиниць</w:t>
            </w:r>
          </w:p>
        </w:tc>
        <w:tc>
          <w:tcPr>
            <w:tcW w:w="2388" w:type="pct"/>
            <w:gridSpan w:val="4"/>
            <w:tcBorders>
              <w:top w:val="single" w:sz="4" w:space="0" w:color="auto"/>
              <w:left w:val="single" w:sz="4" w:space="0" w:color="auto"/>
              <w:bottom w:val="single" w:sz="4" w:space="0" w:color="auto"/>
              <w:right w:val="single" w:sz="4" w:space="0" w:color="auto"/>
            </w:tcBorders>
          </w:tcPr>
          <w:p w:rsidR="00F71EDB" w:rsidRPr="00F71EDB" w:rsidRDefault="00F71EDB" w:rsidP="00F71EDB">
            <w:pPr>
              <w:textAlignment w:val="baseline"/>
              <w:rPr>
                <w:lang w:val="uk-UA"/>
              </w:rPr>
            </w:pPr>
          </w:p>
          <w:p w:rsidR="00F71EDB" w:rsidRPr="00F71EDB" w:rsidRDefault="00C277A9" w:rsidP="00F71EDB">
            <w:pPr>
              <w:spacing w:after="200" w:line="276" w:lineRule="auto"/>
              <w:jc w:val="center"/>
              <w:rPr>
                <w:lang w:val="uk-UA" w:eastAsia="uk-UA"/>
              </w:rPr>
            </w:pPr>
            <w:r>
              <w:rPr>
                <w:lang w:val="uk-UA" w:eastAsia="uk-UA"/>
              </w:rPr>
              <w:t>5</w:t>
            </w:r>
          </w:p>
        </w:tc>
      </w:tr>
      <w:tr w:rsidR="00F71EDB" w:rsidRPr="00F71EDB" w:rsidTr="00BB4A4D">
        <w:trPr>
          <w:trHeight w:val="15"/>
        </w:trPr>
        <w:tc>
          <w:tcPr>
            <w:tcW w:w="423" w:type="pct"/>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line="15" w:lineRule="atLeast"/>
              <w:jc w:val="center"/>
              <w:textAlignment w:val="baseline"/>
              <w:rPr>
                <w:lang w:val="uk-UA"/>
              </w:rPr>
            </w:pPr>
            <w:r w:rsidRPr="00F71EDB">
              <w:rPr>
                <w:lang w:val="uk-UA"/>
              </w:rPr>
              <w:t>8</w:t>
            </w:r>
          </w:p>
        </w:tc>
        <w:tc>
          <w:tcPr>
            <w:tcW w:w="2188"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ind w:firstLine="182"/>
              <w:textAlignment w:val="baseline"/>
              <w:rPr>
                <w:b/>
                <w:lang w:val="uk-UA"/>
              </w:rPr>
            </w:pPr>
            <w:r w:rsidRPr="00F71EDB">
              <w:rPr>
                <w:b/>
                <w:lang w:val="uk-UA"/>
              </w:rPr>
              <w:t>Сумарно, гривень</w:t>
            </w:r>
          </w:p>
          <w:p w:rsidR="00F71EDB" w:rsidRPr="00F71EDB" w:rsidRDefault="00F71EDB" w:rsidP="00F71EDB">
            <w:pPr>
              <w:ind w:firstLine="450"/>
              <w:jc w:val="both"/>
              <w:textAlignment w:val="baseline"/>
              <w:rPr>
                <w:lang w:val="uk-UA" w:eastAsia="uk-UA"/>
              </w:rPr>
            </w:pPr>
          </w:p>
        </w:tc>
        <w:tc>
          <w:tcPr>
            <w:tcW w:w="2388" w:type="pct"/>
            <w:gridSpan w:val="4"/>
            <w:tcBorders>
              <w:top w:val="single" w:sz="4" w:space="0" w:color="auto"/>
              <w:left w:val="single" w:sz="4" w:space="0" w:color="auto"/>
              <w:bottom w:val="single" w:sz="4" w:space="0" w:color="auto"/>
              <w:right w:val="single" w:sz="4" w:space="0" w:color="auto"/>
            </w:tcBorders>
          </w:tcPr>
          <w:p w:rsidR="00F71EDB" w:rsidRPr="00F71EDB" w:rsidRDefault="00F71EDB" w:rsidP="00F71EDB">
            <w:pPr>
              <w:jc w:val="center"/>
              <w:textAlignment w:val="baseline"/>
              <w:rPr>
                <w:lang w:val="uk-UA"/>
              </w:rPr>
            </w:pPr>
          </w:p>
          <w:p w:rsidR="00F71EDB" w:rsidRPr="00F71EDB" w:rsidRDefault="00C277A9" w:rsidP="00F71EDB">
            <w:pPr>
              <w:jc w:val="center"/>
              <w:textAlignment w:val="baseline"/>
              <w:rPr>
                <w:lang w:val="uk-UA"/>
              </w:rPr>
            </w:pPr>
            <w:r>
              <w:rPr>
                <w:lang w:val="uk-UA"/>
              </w:rPr>
              <w:t>5</w:t>
            </w:r>
            <w:r w:rsidR="00F71EDB" w:rsidRPr="00F71EDB">
              <w:rPr>
                <w:lang w:val="uk-UA"/>
              </w:rPr>
              <w:t xml:space="preserve"> х 0,0 = 0,0 грн.</w:t>
            </w:r>
          </w:p>
        </w:tc>
      </w:tr>
      <w:tr w:rsidR="00F71EDB" w:rsidRPr="00F71EDB" w:rsidTr="00BB4A4D">
        <w:trPr>
          <w:trHeight w:val="15"/>
        </w:trPr>
        <w:tc>
          <w:tcPr>
            <w:tcW w:w="5000" w:type="pct"/>
            <w:gridSpan w:val="6"/>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line="15" w:lineRule="atLeast"/>
              <w:ind w:right="281" w:firstLine="450"/>
              <w:jc w:val="both"/>
              <w:textAlignment w:val="baseline"/>
              <w:rPr>
                <w:lang w:val="uk-UA" w:eastAsia="uk-UA"/>
              </w:rPr>
            </w:pPr>
            <w:r w:rsidRPr="00F71EDB">
              <w:rPr>
                <w:lang w:val="uk-UA" w:eastAsia="uk-UA"/>
              </w:rPr>
              <w:t>Оцінка вартості адміністративних процедур суб’єктів малого підприємництва щодо виконання регулювання та звітування</w:t>
            </w:r>
          </w:p>
        </w:tc>
      </w:tr>
      <w:tr w:rsidR="00F71EDB" w:rsidRPr="00F71EDB" w:rsidTr="00BB4A4D">
        <w:trPr>
          <w:trHeight w:val="15"/>
        </w:trPr>
        <w:tc>
          <w:tcPr>
            <w:tcW w:w="5000" w:type="pct"/>
            <w:gridSpan w:val="6"/>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after="150" w:line="15" w:lineRule="atLeast"/>
              <w:ind w:firstLine="450"/>
              <w:jc w:val="both"/>
              <w:textAlignment w:val="baseline"/>
              <w:rPr>
                <w:lang w:val="uk-UA" w:eastAsia="uk-UA"/>
              </w:rPr>
            </w:pPr>
            <w:r w:rsidRPr="00F71EDB">
              <w:rPr>
                <w:lang w:val="uk-UA" w:eastAsia="uk-UA"/>
              </w:rPr>
              <w:t>Розрахунок вартості 1 людино-години:</w:t>
            </w:r>
          </w:p>
          <w:p w:rsidR="00F71EDB" w:rsidRPr="00F71EDB" w:rsidRDefault="00F71EDB" w:rsidP="00F71EDB">
            <w:pPr>
              <w:spacing w:after="150" w:line="15" w:lineRule="atLeast"/>
              <w:ind w:left="185" w:right="281" w:firstLine="265"/>
              <w:jc w:val="both"/>
              <w:textAlignment w:val="baseline"/>
              <w:rPr>
                <w:lang w:val="uk-UA" w:eastAsia="uk-UA"/>
              </w:rPr>
            </w:pPr>
            <w:r w:rsidRPr="00F71EDB">
              <w:rPr>
                <w:lang w:val="uk-UA" w:eastAsia="uk-UA"/>
              </w:rPr>
              <w:t>Норма робочого часу на 201</w:t>
            </w:r>
            <w:r>
              <w:rPr>
                <w:lang w:val="uk-UA" w:eastAsia="uk-UA"/>
              </w:rPr>
              <w:t>8</w:t>
            </w:r>
            <w:r w:rsidRPr="00F71EDB">
              <w:rPr>
                <w:lang w:val="uk-UA" w:eastAsia="uk-UA"/>
              </w:rPr>
              <w:t xml:space="preserve"> рік становить при 40-годинному робочому тижні – </w:t>
            </w:r>
            <w:r>
              <w:rPr>
                <w:color w:val="000000"/>
                <w:shd w:val="clear" w:color="auto" w:fill="FFFFFF"/>
                <w:lang w:val="uk-UA" w:eastAsia="uk-UA"/>
              </w:rPr>
              <w:t>2000</w:t>
            </w:r>
            <w:r w:rsidRPr="00F71EDB">
              <w:rPr>
                <w:color w:val="000000"/>
                <w:shd w:val="clear" w:color="auto" w:fill="FFFFFF"/>
                <w:lang w:val="uk-UA" w:eastAsia="uk-UA"/>
              </w:rPr>
              <w:t>,0</w:t>
            </w:r>
            <w:r>
              <w:rPr>
                <w:color w:val="000000"/>
                <w:shd w:val="clear" w:color="auto" w:fill="FFFFFF"/>
                <w:lang w:val="uk-UA" w:eastAsia="uk-UA"/>
              </w:rPr>
              <w:t xml:space="preserve"> </w:t>
            </w:r>
            <w:r w:rsidRPr="00F71EDB">
              <w:rPr>
                <w:lang w:val="uk-UA" w:eastAsia="uk-UA"/>
              </w:rPr>
              <w:t xml:space="preserve">години. </w:t>
            </w:r>
          </w:p>
          <w:p w:rsidR="00F71EDB" w:rsidRPr="00F71EDB" w:rsidRDefault="00F71EDB" w:rsidP="00F919EF">
            <w:pPr>
              <w:spacing w:after="150" w:line="15" w:lineRule="atLeast"/>
              <w:ind w:left="185" w:right="281" w:firstLine="265"/>
              <w:jc w:val="both"/>
              <w:textAlignment w:val="baseline"/>
              <w:rPr>
                <w:lang w:val="uk-UA" w:eastAsia="uk-UA"/>
              </w:rPr>
            </w:pPr>
            <w:r w:rsidRPr="00F71EDB">
              <w:rPr>
                <w:lang w:val="uk-UA" w:eastAsia="uk-UA"/>
              </w:rPr>
              <w:t xml:space="preserve">Використовуємо для розрахунків середньомісячну заробітну плату штатного працівника по </w:t>
            </w:r>
            <w:r w:rsidR="00F919EF">
              <w:rPr>
                <w:lang w:val="uk-UA" w:eastAsia="uk-UA"/>
              </w:rPr>
              <w:t>Запорізькій області за грудень 2017 року</w:t>
            </w:r>
            <w:r w:rsidRPr="00F71EDB">
              <w:rPr>
                <w:lang w:val="uk-UA" w:eastAsia="uk-UA"/>
              </w:rPr>
              <w:t xml:space="preserve">, яка становила </w:t>
            </w:r>
            <w:r w:rsidR="00F919EF">
              <w:rPr>
                <w:lang w:val="uk-UA" w:eastAsia="uk-UA"/>
              </w:rPr>
              <w:t>8305</w:t>
            </w:r>
            <w:r w:rsidRPr="00F71EDB">
              <w:rPr>
                <w:lang w:val="uk-UA" w:eastAsia="uk-UA"/>
              </w:rPr>
              <w:t xml:space="preserve"> грн. Тобто, </w:t>
            </w:r>
            <w:r w:rsidRPr="00F71EDB">
              <w:rPr>
                <w:lang w:val="uk-UA" w:eastAsia="uk-UA"/>
              </w:rPr>
              <w:lastRenderedPageBreak/>
              <w:t xml:space="preserve">середня заробітна плата </w:t>
            </w:r>
            <w:r w:rsidR="00F919EF">
              <w:rPr>
                <w:lang w:val="uk-UA" w:eastAsia="uk-UA"/>
              </w:rPr>
              <w:t xml:space="preserve">по Запорізькій області </w:t>
            </w:r>
            <w:r w:rsidRPr="00F71EDB">
              <w:rPr>
                <w:lang w:val="uk-UA" w:eastAsia="uk-UA"/>
              </w:rPr>
              <w:t xml:space="preserve">складала </w:t>
            </w:r>
            <w:r w:rsidR="00F919EF">
              <w:rPr>
                <w:lang w:val="uk-UA" w:eastAsia="uk-UA"/>
              </w:rPr>
              <w:t>51,90</w:t>
            </w:r>
            <w:r w:rsidRPr="00F71EDB">
              <w:rPr>
                <w:lang w:val="uk-UA" w:eastAsia="uk-UA"/>
              </w:rPr>
              <w:t xml:space="preserve"> грн. у погодинному розмірі.</w:t>
            </w:r>
          </w:p>
        </w:tc>
      </w:tr>
      <w:tr w:rsidR="00F71EDB" w:rsidRPr="00F71EDB" w:rsidTr="00BB4A4D">
        <w:trPr>
          <w:trHeight w:val="15"/>
        </w:trPr>
        <w:tc>
          <w:tcPr>
            <w:tcW w:w="423" w:type="pct"/>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line="15" w:lineRule="atLeast"/>
              <w:jc w:val="center"/>
              <w:textAlignment w:val="baseline"/>
              <w:rPr>
                <w:lang w:val="uk-UA"/>
              </w:rPr>
            </w:pPr>
            <w:r w:rsidRPr="00F71EDB">
              <w:rPr>
                <w:lang w:val="uk-UA"/>
              </w:rPr>
              <w:lastRenderedPageBreak/>
              <w:t>9</w:t>
            </w:r>
          </w:p>
        </w:tc>
        <w:tc>
          <w:tcPr>
            <w:tcW w:w="2188"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ind w:left="182"/>
              <w:textAlignment w:val="baseline"/>
              <w:rPr>
                <w:b/>
                <w:u w:val="single"/>
                <w:lang w:val="uk-UA"/>
              </w:rPr>
            </w:pPr>
            <w:r w:rsidRPr="00F71EDB">
              <w:rPr>
                <w:b/>
                <w:u w:val="single"/>
                <w:lang w:val="uk-UA"/>
              </w:rPr>
              <w:t>Процедури отримання первинної інформації про вимоги регулювання</w:t>
            </w:r>
          </w:p>
          <w:p w:rsidR="00F71EDB" w:rsidRPr="00F71EDB" w:rsidRDefault="00F71EDB" w:rsidP="00F71EDB">
            <w:pPr>
              <w:spacing w:line="15" w:lineRule="atLeast"/>
              <w:ind w:left="182"/>
              <w:textAlignment w:val="baseline"/>
              <w:rPr>
                <w:b/>
                <w:lang w:val="uk-UA"/>
              </w:rPr>
            </w:pPr>
            <w:r w:rsidRPr="00F71EDB">
              <w:rPr>
                <w:b/>
                <w:lang w:val="uk-UA"/>
              </w:rPr>
              <w:t xml:space="preserve">Стосується 100 % суб’єктів. </w:t>
            </w:r>
          </w:p>
          <w:p w:rsidR="00F71EDB" w:rsidRPr="00F71EDB" w:rsidRDefault="00F71EDB" w:rsidP="00F71EDB">
            <w:pPr>
              <w:spacing w:line="15" w:lineRule="atLeast"/>
              <w:ind w:left="302"/>
              <w:jc w:val="both"/>
              <w:textAlignment w:val="baseline"/>
              <w:rPr>
                <w:i/>
                <w:lang w:val="uk-UA"/>
              </w:rPr>
            </w:pPr>
            <w:r w:rsidRPr="00F71EDB">
              <w:rPr>
                <w:i/>
                <w:lang w:val="uk-UA"/>
              </w:rPr>
              <w:t xml:space="preserve">витрати часу на отримання інформації про регулювання (рішення </w:t>
            </w:r>
            <w:r w:rsidR="00F919EF">
              <w:rPr>
                <w:i/>
                <w:lang w:val="uk-UA"/>
              </w:rPr>
              <w:t>сільської</w:t>
            </w:r>
            <w:r w:rsidRPr="00F71EDB">
              <w:rPr>
                <w:i/>
                <w:lang w:val="uk-UA"/>
              </w:rPr>
              <w:t xml:space="preserve"> ради) </w:t>
            </w:r>
          </w:p>
          <w:p w:rsidR="00F71EDB" w:rsidRPr="00F71EDB" w:rsidRDefault="00F71EDB" w:rsidP="00F71EDB">
            <w:pPr>
              <w:spacing w:line="15" w:lineRule="atLeast"/>
              <w:ind w:left="302"/>
              <w:jc w:val="both"/>
              <w:textAlignment w:val="baseline"/>
              <w:rPr>
                <w:b/>
                <w:lang w:val="uk-UA"/>
              </w:rPr>
            </w:pPr>
          </w:p>
        </w:tc>
        <w:tc>
          <w:tcPr>
            <w:tcW w:w="2388" w:type="pct"/>
            <w:gridSpan w:val="4"/>
            <w:tcBorders>
              <w:top w:val="single" w:sz="4" w:space="0" w:color="auto"/>
              <w:left w:val="single" w:sz="4" w:space="0" w:color="auto"/>
              <w:bottom w:val="single" w:sz="4" w:space="0" w:color="auto"/>
              <w:right w:val="single" w:sz="4" w:space="0" w:color="auto"/>
            </w:tcBorders>
          </w:tcPr>
          <w:p w:rsidR="00F71EDB" w:rsidRPr="00F71EDB" w:rsidRDefault="00F71EDB" w:rsidP="00F71EDB">
            <w:pPr>
              <w:textAlignment w:val="baseline"/>
              <w:rPr>
                <w:lang w:val="uk-UA"/>
              </w:rPr>
            </w:pPr>
          </w:p>
          <w:p w:rsidR="00F71EDB" w:rsidRPr="00F71EDB" w:rsidRDefault="00F71EDB" w:rsidP="00F71EDB">
            <w:pPr>
              <w:textAlignment w:val="baseline"/>
              <w:rPr>
                <w:lang w:val="uk-UA"/>
              </w:rPr>
            </w:pPr>
          </w:p>
          <w:p w:rsidR="00F71EDB" w:rsidRPr="00F71EDB" w:rsidRDefault="00F71EDB" w:rsidP="00F71EDB">
            <w:pPr>
              <w:textAlignment w:val="baseline"/>
              <w:rPr>
                <w:lang w:val="uk-UA"/>
              </w:rPr>
            </w:pPr>
          </w:p>
          <w:p w:rsidR="00F71EDB" w:rsidRPr="00F71EDB" w:rsidRDefault="00F71EDB" w:rsidP="00F71EDB">
            <w:pPr>
              <w:jc w:val="center"/>
              <w:textAlignment w:val="baseline"/>
              <w:rPr>
                <w:lang w:val="uk-UA"/>
              </w:rPr>
            </w:pPr>
            <w:proofErr w:type="spellStart"/>
            <w:r w:rsidRPr="00F71EDB">
              <w:rPr>
                <w:lang w:val="uk-UA"/>
              </w:rPr>
              <w:t>Оціночно</w:t>
            </w:r>
            <w:proofErr w:type="spellEnd"/>
            <w:r w:rsidRPr="00F71EDB">
              <w:rPr>
                <w:lang w:val="uk-UA"/>
              </w:rPr>
              <w:t xml:space="preserve">: </w:t>
            </w:r>
          </w:p>
          <w:p w:rsidR="00F71EDB" w:rsidRPr="00F71EDB" w:rsidRDefault="00F71EDB" w:rsidP="00F71EDB">
            <w:pPr>
              <w:jc w:val="center"/>
              <w:textAlignment w:val="baseline"/>
              <w:rPr>
                <w:lang w:val="uk-UA"/>
              </w:rPr>
            </w:pPr>
          </w:p>
          <w:p w:rsidR="00F71EDB" w:rsidRPr="00F71EDB" w:rsidRDefault="00F71EDB" w:rsidP="00F71EDB">
            <w:pPr>
              <w:jc w:val="center"/>
              <w:textAlignment w:val="baseline"/>
              <w:rPr>
                <w:lang w:val="uk-UA"/>
              </w:rPr>
            </w:pPr>
          </w:p>
          <w:p w:rsidR="00F71EDB" w:rsidRPr="00F71EDB" w:rsidRDefault="00F71EDB" w:rsidP="00F71EDB">
            <w:pPr>
              <w:jc w:val="center"/>
              <w:textAlignment w:val="baseline"/>
              <w:rPr>
                <w:b/>
                <w:lang w:val="uk-UA"/>
              </w:rPr>
            </w:pPr>
            <w:r w:rsidRPr="00F71EDB">
              <w:rPr>
                <w:lang w:val="uk-UA"/>
              </w:rPr>
              <w:t xml:space="preserve">0,25 годин х </w:t>
            </w:r>
            <w:r w:rsidR="00F919EF">
              <w:rPr>
                <w:lang w:val="uk-UA"/>
              </w:rPr>
              <w:t>51,90</w:t>
            </w:r>
            <w:r w:rsidRPr="00F71EDB">
              <w:rPr>
                <w:lang w:val="uk-UA"/>
              </w:rPr>
              <w:t xml:space="preserve"> грн. = </w:t>
            </w:r>
            <w:r w:rsidR="00F919EF">
              <w:rPr>
                <w:b/>
                <w:lang w:val="uk-UA"/>
              </w:rPr>
              <w:t>12,97</w:t>
            </w:r>
            <w:r w:rsidRPr="00F71EDB">
              <w:rPr>
                <w:b/>
                <w:lang w:val="uk-UA"/>
              </w:rPr>
              <w:t xml:space="preserve"> грн.</w:t>
            </w:r>
          </w:p>
          <w:p w:rsidR="00F71EDB" w:rsidRPr="00F71EDB" w:rsidRDefault="00F71EDB" w:rsidP="00F71EDB">
            <w:pPr>
              <w:jc w:val="center"/>
              <w:textAlignment w:val="baseline"/>
              <w:rPr>
                <w:lang w:val="uk-UA"/>
              </w:rPr>
            </w:pPr>
          </w:p>
        </w:tc>
      </w:tr>
      <w:tr w:rsidR="00F71EDB" w:rsidRPr="00F71EDB" w:rsidTr="00BB4A4D">
        <w:trPr>
          <w:trHeight w:val="15"/>
        </w:trPr>
        <w:tc>
          <w:tcPr>
            <w:tcW w:w="423" w:type="pct"/>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line="15" w:lineRule="atLeast"/>
              <w:jc w:val="center"/>
              <w:textAlignment w:val="baseline"/>
              <w:rPr>
                <w:lang w:val="uk-UA"/>
              </w:rPr>
            </w:pPr>
            <w:r w:rsidRPr="00F71EDB">
              <w:rPr>
                <w:lang w:val="uk-UA"/>
              </w:rPr>
              <w:t>10</w:t>
            </w:r>
          </w:p>
        </w:tc>
        <w:tc>
          <w:tcPr>
            <w:tcW w:w="2188" w:type="pct"/>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ind w:left="182"/>
              <w:textAlignment w:val="baseline"/>
              <w:rPr>
                <w:b/>
                <w:u w:val="single"/>
                <w:lang w:val="uk-UA"/>
              </w:rPr>
            </w:pPr>
            <w:r w:rsidRPr="00F71EDB">
              <w:rPr>
                <w:b/>
                <w:u w:val="single"/>
                <w:lang w:val="uk-UA"/>
              </w:rPr>
              <w:t>Процедури організації виконання вимог регулювання</w:t>
            </w:r>
          </w:p>
          <w:p w:rsidR="00F71EDB" w:rsidRPr="00F71EDB" w:rsidRDefault="00F71EDB" w:rsidP="00F71EDB">
            <w:pPr>
              <w:ind w:left="182"/>
              <w:textAlignment w:val="baseline"/>
              <w:rPr>
                <w:i/>
                <w:lang w:val="uk-UA"/>
              </w:rPr>
            </w:pPr>
            <w:r w:rsidRPr="00F71EDB">
              <w:rPr>
                <w:i/>
                <w:lang w:val="uk-UA"/>
              </w:rPr>
              <w:t xml:space="preserve">Витрати часу на розроблення та впровадження внутрішніх для суб’єкта малого підприємництва  процедур на впровадження вимог регулювання </w:t>
            </w:r>
          </w:p>
          <w:p w:rsidR="00F71EDB" w:rsidRPr="00F71EDB" w:rsidRDefault="00F71EDB" w:rsidP="00F71EDB">
            <w:pPr>
              <w:ind w:firstLine="450"/>
              <w:jc w:val="both"/>
              <w:textAlignment w:val="baseline"/>
              <w:rPr>
                <w:b/>
                <w:lang w:val="uk-UA" w:eastAsia="uk-UA"/>
              </w:rPr>
            </w:pPr>
            <w:r w:rsidRPr="00F71EDB">
              <w:rPr>
                <w:b/>
                <w:i/>
                <w:lang w:val="uk-UA" w:eastAsia="uk-UA"/>
              </w:rPr>
              <w:t xml:space="preserve"> </w:t>
            </w:r>
            <w:r w:rsidRPr="00F71EDB">
              <w:rPr>
                <w:b/>
                <w:lang w:val="uk-UA" w:eastAsia="uk-UA"/>
              </w:rPr>
              <w:t>- суб’єкти господарювання</w:t>
            </w:r>
          </w:p>
          <w:p w:rsidR="00F71EDB" w:rsidRPr="00F71EDB" w:rsidRDefault="00F71EDB" w:rsidP="00F919EF">
            <w:pPr>
              <w:ind w:left="182"/>
              <w:textAlignment w:val="baseline"/>
              <w:rPr>
                <w:i/>
                <w:lang w:val="uk-UA"/>
              </w:rPr>
            </w:pPr>
            <w:r w:rsidRPr="00F71EDB">
              <w:rPr>
                <w:i/>
                <w:lang w:val="uk-UA"/>
              </w:rPr>
              <w:t xml:space="preserve">(подання: заяви на укладення договору, завірені копії: установчих документів суб’єкта господарювання, декларації або дозволу або повідомлення про початок виконання будівельних робіт, містобудівний розрахунок на об’єкт будівництва або кошторисну документацію (експертний звіт кошторисної частини проектної документації), технічний паспорт на об’єкт у разі наявності)враховуємо час який затрачається на проїзд до і з </w:t>
            </w:r>
            <w:proofErr w:type="spellStart"/>
            <w:r w:rsidR="00F919EF">
              <w:rPr>
                <w:i/>
                <w:lang w:val="uk-UA"/>
              </w:rPr>
              <w:t>Широківської</w:t>
            </w:r>
            <w:proofErr w:type="spellEnd"/>
            <w:r w:rsidR="00F919EF">
              <w:rPr>
                <w:i/>
                <w:lang w:val="uk-UA"/>
              </w:rPr>
              <w:t xml:space="preserve"> сільської ради</w:t>
            </w:r>
          </w:p>
        </w:tc>
        <w:tc>
          <w:tcPr>
            <w:tcW w:w="2388" w:type="pct"/>
            <w:gridSpan w:val="4"/>
            <w:tcBorders>
              <w:top w:val="single" w:sz="4" w:space="0" w:color="auto"/>
              <w:left w:val="single" w:sz="4" w:space="0" w:color="auto"/>
              <w:bottom w:val="single" w:sz="4" w:space="0" w:color="auto"/>
              <w:right w:val="single" w:sz="2" w:space="0" w:color="auto"/>
            </w:tcBorders>
          </w:tcPr>
          <w:p w:rsidR="00F71EDB" w:rsidRPr="00F71EDB" w:rsidRDefault="00F71EDB" w:rsidP="00F71EDB">
            <w:pPr>
              <w:jc w:val="center"/>
              <w:textAlignment w:val="baseline"/>
              <w:rPr>
                <w:lang w:val="uk-UA"/>
              </w:rPr>
            </w:pPr>
          </w:p>
          <w:p w:rsidR="00F71EDB" w:rsidRPr="00F71EDB" w:rsidRDefault="00F71EDB" w:rsidP="00F71EDB">
            <w:pPr>
              <w:jc w:val="center"/>
              <w:textAlignment w:val="baseline"/>
              <w:rPr>
                <w:lang w:val="uk-UA"/>
              </w:rPr>
            </w:pPr>
          </w:p>
          <w:p w:rsidR="00F71EDB" w:rsidRPr="00F71EDB" w:rsidRDefault="00F71EDB" w:rsidP="00F71EDB">
            <w:pPr>
              <w:jc w:val="center"/>
              <w:textAlignment w:val="baseline"/>
              <w:rPr>
                <w:lang w:val="uk-UA"/>
              </w:rPr>
            </w:pPr>
          </w:p>
          <w:p w:rsidR="00F71EDB" w:rsidRPr="00F71EDB" w:rsidRDefault="00F71EDB" w:rsidP="00F71EDB">
            <w:pPr>
              <w:jc w:val="center"/>
              <w:textAlignment w:val="baseline"/>
              <w:rPr>
                <w:lang w:val="uk-UA"/>
              </w:rPr>
            </w:pPr>
          </w:p>
          <w:p w:rsidR="00F71EDB" w:rsidRPr="00F71EDB" w:rsidRDefault="00F71EDB" w:rsidP="00F71EDB">
            <w:pPr>
              <w:jc w:val="center"/>
              <w:textAlignment w:val="baseline"/>
              <w:rPr>
                <w:lang w:val="uk-UA"/>
              </w:rPr>
            </w:pPr>
            <w:proofErr w:type="spellStart"/>
            <w:r w:rsidRPr="00F71EDB">
              <w:rPr>
                <w:lang w:val="uk-UA"/>
              </w:rPr>
              <w:t>Оціночно</w:t>
            </w:r>
            <w:proofErr w:type="spellEnd"/>
            <w:r w:rsidRPr="00F71EDB">
              <w:rPr>
                <w:lang w:val="uk-UA"/>
              </w:rPr>
              <w:t>:</w:t>
            </w:r>
          </w:p>
          <w:p w:rsidR="00F71EDB" w:rsidRPr="00F71EDB" w:rsidRDefault="00F71EDB" w:rsidP="00F71EDB">
            <w:pPr>
              <w:jc w:val="center"/>
              <w:textAlignment w:val="baseline"/>
              <w:rPr>
                <w:lang w:val="uk-UA"/>
              </w:rPr>
            </w:pPr>
          </w:p>
          <w:p w:rsidR="00F71EDB" w:rsidRPr="00F71EDB" w:rsidRDefault="00F71EDB" w:rsidP="00F71EDB">
            <w:pPr>
              <w:jc w:val="center"/>
              <w:textAlignment w:val="baseline"/>
              <w:rPr>
                <w:lang w:val="uk-UA"/>
              </w:rPr>
            </w:pPr>
          </w:p>
          <w:p w:rsidR="00F71EDB" w:rsidRPr="00F71EDB" w:rsidRDefault="00F71EDB" w:rsidP="00F71EDB">
            <w:pPr>
              <w:jc w:val="center"/>
              <w:textAlignment w:val="baseline"/>
              <w:rPr>
                <w:b/>
                <w:lang w:val="uk-UA"/>
              </w:rPr>
            </w:pPr>
            <w:r w:rsidRPr="00F71EDB">
              <w:rPr>
                <w:lang w:val="uk-UA"/>
              </w:rPr>
              <w:t xml:space="preserve">2 година х </w:t>
            </w:r>
            <w:r w:rsidR="00F919EF">
              <w:rPr>
                <w:lang w:val="uk-UA"/>
              </w:rPr>
              <w:t>51,90</w:t>
            </w:r>
            <w:r w:rsidRPr="00F71EDB">
              <w:rPr>
                <w:lang w:val="uk-UA"/>
              </w:rPr>
              <w:t xml:space="preserve"> грн. = </w:t>
            </w:r>
            <w:r w:rsidR="00F919EF">
              <w:rPr>
                <w:b/>
                <w:lang w:val="uk-UA"/>
              </w:rPr>
              <w:t>103,80</w:t>
            </w:r>
            <w:r w:rsidRPr="00F71EDB">
              <w:rPr>
                <w:b/>
                <w:lang w:val="uk-UA"/>
              </w:rPr>
              <w:t xml:space="preserve"> грн.;</w:t>
            </w:r>
          </w:p>
          <w:p w:rsidR="00F71EDB" w:rsidRPr="00F71EDB" w:rsidRDefault="00F71EDB" w:rsidP="00F71EDB">
            <w:pPr>
              <w:jc w:val="both"/>
              <w:textAlignment w:val="baseline"/>
              <w:rPr>
                <w:lang w:val="uk-UA"/>
              </w:rPr>
            </w:pPr>
          </w:p>
          <w:p w:rsidR="00F71EDB" w:rsidRPr="00F71EDB" w:rsidRDefault="00F71EDB" w:rsidP="00F71EDB">
            <w:pPr>
              <w:jc w:val="center"/>
              <w:textAlignment w:val="baseline"/>
              <w:rPr>
                <w:lang w:val="uk-UA"/>
              </w:rPr>
            </w:pPr>
          </w:p>
          <w:p w:rsidR="00F71EDB" w:rsidRPr="00F71EDB" w:rsidRDefault="00F71EDB" w:rsidP="00F71EDB">
            <w:pPr>
              <w:jc w:val="center"/>
              <w:textAlignment w:val="baseline"/>
              <w:rPr>
                <w:lang w:val="uk-UA"/>
              </w:rPr>
            </w:pPr>
          </w:p>
          <w:p w:rsidR="00F71EDB" w:rsidRPr="00F71EDB" w:rsidRDefault="00F71EDB" w:rsidP="00F71EDB">
            <w:pPr>
              <w:jc w:val="center"/>
              <w:textAlignment w:val="baseline"/>
              <w:rPr>
                <w:lang w:val="uk-UA"/>
              </w:rPr>
            </w:pPr>
          </w:p>
          <w:p w:rsidR="00F71EDB" w:rsidRPr="00F71EDB" w:rsidRDefault="00F71EDB" w:rsidP="00F71EDB">
            <w:pPr>
              <w:jc w:val="center"/>
              <w:textAlignment w:val="baseline"/>
              <w:rPr>
                <w:lang w:val="uk-UA"/>
              </w:rPr>
            </w:pPr>
          </w:p>
          <w:p w:rsidR="00F71EDB" w:rsidRPr="00F71EDB" w:rsidRDefault="00F71EDB" w:rsidP="00F71EDB">
            <w:pPr>
              <w:jc w:val="center"/>
              <w:textAlignment w:val="baseline"/>
              <w:rPr>
                <w:lang w:val="uk-UA"/>
              </w:rPr>
            </w:pPr>
          </w:p>
          <w:p w:rsidR="00F71EDB" w:rsidRPr="00F71EDB" w:rsidRDefault="00F71EDB" w:rsidP="00F71EDB">
            <w:pPr>
              <w:jc w:val="center"/>
              <w:textAlignment w:val="baseline"/>
              <w:rPr>
                <w:lang w:val="uk-UA"/>
              </w:rPr>
            </w:pPr>
          </w:p>
          <w:p w:rsidR="00F71EDB" w:rsidRPr="00F71EDB" w:rsidRDefault="00F71EDB" w:rsidP="00F71EDB">
            <w:pPr>
              <w:jc w:val="center"/>
              <w:textAlignment w:val="baseline"/>
              <w:rPr>
                <w:lang w:val="uk-UA"/>
              </w:rPr>
            </w:pPr>
          </w:p>
          <w:p w:rsidR="00F71EDB" w:rsidRPr="00F71EDB" w:rsidRDefault="00F71EDB" w:rsidP="00F71EDB">
            <w:pPr>
              <w:jc w:val="center"/>
              <w:textAlignment w:val="baseline"/>
              <w:rPr>
                <w:lang w:val="uk-UA"/>
              </w:rPr>
            </w:pPr>
          </w:p>
          <w:p w:rsidR="00F71EDB" w:rsidRPr="00F71EDB" w:rsidRDefault="00F71EDB" w:rsidP="00F71EDB">
            <w:pPr>
              <w:jc w:val="center"/>
              <w:textAlignment w:val="baseline"/>
              <w:rPr>
                <w:lang w:val="uk-UA"/>
              </w:rPr>
            </w:pPr>
          </w:p>
          <w:p w:rsidR="00F71EDB" w:rsidRPr="00F71EDB" w:rsidRDefault="00F71EDB" w:rsidP="00F71EDB">
            <w:pPr>
              <w:jc w:val="center"/>
              <w:textAlignment w:val="baseline"/>
              <w:rPr>
                <w:lang w:val="uk-UA"/>
              </w:rPr>
            </w:pPr>
          </w:p>
          <w:p w:rsidR="00F71EDB" w:rsidRPr="00F71EDB" w:rsidRDefault="00F71EDB" w:rsidP="00F71EDB">
            <w:pPr>
              <w:jc w:val="center"/>
              <w:textAlignment w:val="baseline"/>
              <w:rPr>
                <w:lang w:val="uk-UA"/>
              </w:rPr>
            </w:pPr>
          </w:p>
          <w:p w:rsidR="00F71EDB" w:rsidRPr="00F71EDB" w:rsidRDefault="00F71EDB" w:rsidP="00F71EDB">
            <w:pPr>
              <w:jc w:val="center"/>
              <w:textAlignment w:val="baseline"/>
              <w:rPr>
                <w:lang w:val="uk-UA"/>
              </w:rPr>
            </w:pPr>
          </w:p>
        </w:tc>
      </w:tr>
      <w:tr w:rsidR="00F71EDB" w:rsidRPr="00F71EDB" w:rsidTr="00BB4A4D">
        <w:trPr>
          <w:trHeight w:val="15"/>
        </w:trPr>
        <w:tc>
          <w:tcPr>
            <w:tcW w:w="423" w:type="pct"/>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line="15" w:lineRule="atLeast"/>
              <w:jc w:val="center"/>
              <w:textAlignment w:val="baseline"/>
              <w:rPr>
                <w:lang w:val="uk-UA"/>
              </w:rPr>
            </w:pPr>
            <w:r w:rsidRPr="00F71EDB">
              <w:rPr>
                <w:lang w:val="uk-UA"/>
              </w:rPr>
              <w:t>11</w:t>
            </w:r>
          </w:p>
        </w:tc>
        <w:tc>
          <w:tcPr>
            <w:tcW w:w="2188"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ind w:left="182"/>
              <w:textAlignment w:val="baseline"/>
              <w:rPr>
                <w:b/>
                <w:u w:val="single"/>
                <w:lang w:val="uk-UA"/>
              </w:rPr>
            </w:pPr>
            <w:r w:rsidRPr="00F71EDB">
              <w:rPr>
                <w:b/>
                <w:u w:val="single"/>
                <w:lang w:val="uk-UA"/>
              </w:rPr>
              <w:t>Процедури офіційного звітування</w:t>
            </w:r>
          </w:p>
          <w:p w:rsidR="00F71EDB" w:rsidRPr="00F71EDB" w:rsidRDefault="00F71EDB" w:rsidP="00F71EDB">
            <w:pPr>
              <w:spacing w:line="15" w:lineRule="atLeast"/>
              <w:ind w:left="182"/>
              <w:textAlignment w:val="baseline"/>
              <w:rPr>
                <w:b/>
                <w:lang w:val="uk-UA"/>
              </w:rPr>
            </w:pPr>
          </w:p>
          <w:p w:rsidR="00F71EDB" w:rsidRPr="00F71EDB" w:rsidRDefault="00F71EDB" w:rsidP="00F71EDB">
            <w:pPr>
              <w:spacing w:line="15" w:lineRule="atLeast"/>
              <w:textAlignment w:val="baseline"/>
              <w:rPr>
                <w:b/>
                <w:lang w:val="uk-UA"/>
              </w:rPr>
            </w:pPr>
          </w:p>
        </w:tc>
        <w:tc>
          <w:tcPr>
            <w:tcW w:w="2388" w:type="pct"/>
            <w:gridSpan w:val="4"/>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after="200" w:line="276" w:lineRule="auto"/>
              <w:jc w:val="center"/>
              <w:rPr>
                <w:lang w:val="uk-UA" w:eastAsia="uk-UA"/>
              </w:rPr>
            </w:pPr>
            <w:r w:rsidRPr="00F71EDB">
              <w:rPr>
                <w:lang w:val="uk-UA" w:eastAsia="uk-UA"/>
              </w:rPr>
              <w:t>-</w:t>
            </w:r>
          </w:p>
          <w:p w:rsidR="00F71EDB" w:rsidRPr="00F71EDB" w:rsidRDefault="00F71EDB" w:rsidP="00F71EDB">
            <w:pPr>
              <w:ind w:firstLine="450"/>
              <w:jc w:val="both"/>
              <w:textAlignment w:val="baseline"/>
              <w:rPr>
                <w:b/>
                <w:lang w:val="uk-UA" w:eastAsia="uk-UA"/>
              </w:rPr>
            </w:pPr>
          </w:p>
        </w:tc>
      </w:tr>
      <w:tr w:rsidR="00F71EDB" w:rsidRPr="00F71EDB" w:rsidTr="00BB4A4D">
        <w:trPr>
          <w:trHeight w:val="15"/>
        </w:trPr>
        <w:tc>
          <w:tcPr>
            <w:tcW w:w="423" w:type="pct"/>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line="15" w:lineRule="atLeast"/>
              <w:jc w:val="center"/>
              <w:textAlignment w:val="baseline"/>
              <w:rPr>
                <w:lang w:val="uk-UA"/>
              </w:rPr>
            </w:pPr>
            <w:r w:rsidRPr="00F71EDB">
              <w:rPr>
                <w:lang w:val="uk-UA"/>
              </w:rPr>
              <w:t>12</w:t>
            </w:r>
          </w:p>
        </w:tc>
        <w:tc>
          <w:tcPr>
            <w:tcW w:w="2188"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ind w:left="182"/>
              <w:textAlignment w:val="baseline"/>
              <w:rPr>
                <w:lang w:val="uk-UA"/>
              </w:rPr>
            </w:pPr>
            <w:r w:rsidRPr="00F71EDB">
              <w:rPr>
                <w:b/>
                <w:lang w:val="uk-UA"/>
              </w:rPr>
              <w:t>Процедури щодо забезпечення процесу перевірок</w:t>
            </w:r>
            <w:r w:rsidRPr="00F71EDB">
              <w:rPr>
                <w:lang w:val="uk-UA"/>
              </w:rPr>
              <w:t xml:space="preserve"> </w:t>
            </w:r>
          </w:p>
          <w:p w:rsidR="00F71EDB" w:rsidRPr="00F71EDB" w:rsidRDefault="00F71EDB" w:rsidP="00F71EDB">
            <w:pPr>
              <w:jc w:val="both"/>
              <w:textAlignment w:val="baseline"/>
              <w:rPr>
                <w:lang w:val="uk-UA" w:eastAsia="uk-UA"/>
              </w:rPr>
            </w:pPr>
          </w:p>
        </w:tc>
        <w:tc>
          <w:tcPr>
            <w:tcW w:w="2388" w:type="pct"/>
            <w:gridSpan w:val="4"/>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after="200" w:line="276" w:lineRule="auto"/>
              <w:jc w:val="center"/>
              <w:rPr>
                <w:lang w:val="uk-UA" w:eastAsia="uk-UA"/>
              </w:rPr>
            </w:pPr>
            <w:r w:rsidRPr="00F71EDB">
              <w:rPr>
                <w:lang w:val="uk-UA" w:eastAsia="uk-UA"/>
              </w:rPr>
              <w:t>-</w:t>
            </w:r>
          </w:p>
          <w:p w:rsidR="00F71EDB" w:rsidRPr="00F71EDB" w:rsidRDefault="00F71EDB" w:rsidP="00F71EDB">
            <w:pPr>
              <w:jc w:val="center"/>
              <w:textAlignment w:val="baseline"/>
              <w:rPr>
                <w:lang w:val="uk-UA"/>
              </w:rPr>
            </w:pPr>
          </w:p>
        </w:tc>
      </w:tr>
      <w:tr w:rsidR="00F71EDB" w:rsidRPr="00F71EDB" w:rsidTr="00BB4A4D">
        <w:trPr>
          <w:trHeight w:val="15"/>
        </w:trPr>
        <w:tc>
          <w:tcPr>
            <w:tcW w:w="423" w:type="pct"/>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line="15" w:lineRule="atLeast"/>
              <w:jc w:val="center"/>
              <w:textAlignment w:val="baseline"/>
              <w:rPr>
                <w:lang w:val="uk-UA"/>
              </w:rPr>
            </w:pPr>
            <w:r w:rsidRPr="00F71EDB">
              <w:rPr>
                <w:lang w:val="uk-UA"/>
              </w:rPr>
              <w:t>13</w:t>
            </w:r>
          </w:p>
        </w:tc>
        <w:tc>
          <w:tcPr>
            <w:tcW w:w="2188" w:type="pct"/>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line="15" w:lineRule="atLeast"/>
              <w:ind w:firstLine="182"/>
              <w:textAlignment w:val="baseline"/>
              <w:rPr>
                <w:b/>
                <w:lang w:val="uk-UA"/>
              </w:rPr>
            </w:pPr>
            <w:r w:rsidRPr="00F71EDB">
              <w:rPr>
                <w:b/>
                <w:lang w:val="uk-UA"/>
              </w:rPr>
              <w:t>Інші процедури (уточнити)</w:t>
            </w:r>
          </w:p>
          <w:p w:rsidR="00F71EDB" w:rsidRPr="00F71EDB" w:rsidRDefault="00F71EDB" w:rsidP="00F71EDB">
            <w:pPr>
              <w:spacing w:line="15" w:lineRule="atLeast"/>
              <w:ind w:firstLine="182"/>
              <w:textAlignment w:val="baseline"/>
              <w:rPr>
                <w:i/>
                <w:lang w:val="uk-UA"/>
              </w:rPr>
            </w:pPr>
            <w:r w:rsidRPr="00F71EDB">
              <w:rPr>
                <w:i/>
                <w:lang w:val="uk-UA"/>
              </w:rPr>
              <w:t xml:space="preserve">(витрати часу на проведення оплати </w:t>
            </w:r>
            <w:proofErr w:type="spellStart"/>
            <w:r w:rsidRPr="00F71EDB">
              <w:rPr>
                <w:i/>
              </w:rPr>
              <w:t>пайов</w:t>
            </w:r>
            <w:r w:rsidRPr="00F71EDB">
              <w:rPr>
                <w:i/>
                <w:lang w:val="uk-UA"/>
              </w:rPr>
              <w:t>ої</w:t>
            </w:r>
            <w:proofErr w:type="spellEnd"/>
            <w:r w:rsidRPr="00F71EDB">
              <w:rPr>
                <w:i/>
              </w:rPr>
              <w:t xml:space="preserve"> </w:t>
            </w:r>
            <w:proofErr w:type="spellStart"/>
            <w:r w:rsidRPr="00F71EDB">
              <w:rPr>
                <w:i/>
              </w:rPr>
              <w:t>участ</w:t>
            </w:r>
            <w:proofErr w:type="spellEnd"/>
            <w:r w:rsidRPr="00F71EDB">
              <w:rPr>
                <w:i/>
                <w:lang w:val="uk-UA"/>
              </w:rPr>
              <w:t>і</w:t>
            </w:r>
            <w:r w:rsidRPr="00F71EDB">
              <w:rPr>
                <w:i/>
              </w:rPr>
              <w:t xml:space="preserve"> </w:t>
            </w:r>
            <w:proofErr w:type="spellStart"/>
            <w:r w:rsidRPr="00F71EDB">
              <w:rPr>
                <w:i/>
              </w:rPr>
              <w:t>замовників</w:t>
            </w:r>
            <w:proofErr w:type="spellEnd"/>
            <w:r w:rsidRPr="00F71EDB">
              <w:rPr>
                <w:i/>
              </w:rPr>
              <w:t xml:space="preserve"> </w:t>
            </w:r>
            <w:proofErr w:type="spellStart"/>
            <w:r w:rsidRPr="00F71EDB">
              <w:rPr>
                <w:i/>
              </w:rPr>
              <w:t>будівництва</w:t>
            </w:r>
            <w:proofErr w:type="spellEnd"/>
            <w:r w:rsidRPr="00F71EDB">
              <w:rPr>
                <w:i/>
              </w:rPr>
              <w:t xml:space="preserve"> у </w:t>
            </w:r>
            <w:proofErr w:type="spellStart"/>
            <w:r w:rsidRPr="00F71EDB">
              <w:rPr>
                <w:i/>
              </w:rPr>
              <w:t>створенні</w:t>
            </w:r>
            <w:proofErr w:type="spellEnd"/>
            <w:r w:rsidRPr="00F71EDB">
              <w:rPr>
                <w:i/>
              </w:rPr>
              <w:t xml:space="preserve"> </w:t>
            </w:r>
            <w:proofErr w:type="spellStart"/>
            <w:r w:rsidRPr="00F71EDB">
              <w:rPr>
                <w:i/>
              </w:rPr>
              <w:t>і</w:t>
            </w:r>
            <w:proofErr w:type="spellEnd"/>
            <w:r w:rsidRPr="00F71EDB">
              <w:rPr>
                <w:i/>
              </w:rPr>
              <w:t xml:space="preserve"> </w:t>
            </w:r>
            <w:proofErr w:type="spellStart"/>
            <w:r w:rsidRPr="00F71EDB">
              <w:rPr>
                <w:i/>
              </w:rPr>
              <w:t>розвитку</w:t>
            </w:r>
            <w:proofErr w:type="spellEnd"/>
            <w:r w:rsidRPr="00F71EDB">
              <w:rPr>
                <w:i/>
              </w:rPr>
              <w:t xml:space="preserve"> </w:t>
            </w:r>
            <w:proofErr w:type="spellStart"/>
            <w:r w:rsidRPr="00F71EDB">
              <w:rPr>
                <w:i/>
              </w:rPr>
              <w:t>інженерно-транспортної</w:t>
            </w:r>
            <w:proofErr w:type="spellEnd"/>
            <w:r w:rsidRPr="00F71EDB">
              <w:rPr>
                <w:i/>
              </w:rPr>
              <w:t xml:space="preserve"> та </w:t>
            </w:r>
            <w:proofErr w:type="spellStart"/>
            <w:r w:rsidRPr="00F71EDB">
              <w:rPr>
                <w:i/>
              </w:rPr>
              <w:t>соціальної</w:t>
            </w:r>
            <w:proofErr w:type="spellEnd"/>
            <w:r w:rsidRPr="00F71EDB">
              <w:rPr>
                <w:i/>
              </w:rPr>
              <w:t xml:space="preserve"> </w:t>
            </w:r>
            <w:proofErr w:type="spellStart"/>
            <w:r w:rsidRPr="00F71EDB">
              <w:rPr>
                <w:i/>
              </w:rPr>
              <w:t>інфраструктури</w:t>
            </w:r>
            <w:proofErr w:type="spellEnd"/>
            <w:r w:rsidRPr="00F71EDB">
              <w:rPr>
                <w:i/>
              </w:rPr>
              <w:t xml:space="preserve"> </w:t>
            </w:r>
            <w:proofErr w:type="spellStart"/>
            <w:r w:rsidRPr="00F71EDB">
              <w:rPr>
                <w:i/>
              </w:rPr>
              <w:t>міста</w:t>
            </w:r>
            <w:proofErr w:type="spellEnd"/>
            <w:r w:rsidRPr="00F71EDB">
              <w:rPr>
                <w:i/>
              </w:rPr>
              <w:t xml:space="preserve"> м. </w:t>
            </w:r>
            <w:proofErr w:type="gramStart"/>
            <w:r w:rsidRPr="00F71EDB">
              <w:rPr>
                <w:i/>
              </w:rPr>
              <w:t>Калуша</w:t>
            </w:r>
            <w:r w:rsidRPr="00F71EDB">
              <w:rPr>
                <w:i/>
                <w:lang w:val="uk-UA"/>
              </w:rPr>
              <w:t>)</w:t>
            </w:r>
            <w:proofErr w:type="gramEnd"/>
          </w:p>
        </w:tc>
        <w:tc>
          <w:tcPr>
            <w:tcW w:w="2388" w:type="pct"/>
            <w:gridSpan w:val="4"/>
            <w:tcBorders>
              <w:top w:val="single" w:sz="4" w:space="0" w:color="auto"/>
              <w:left w:val="single" w:sz="4" w:space="0" w:color="auto"/>
              <w:bottom w:val="single" w:sz="4" w:space="0" w:color="auto"/>
              <w:right w:val="single" w:sz="4" w:space="0" w:color="auto"/>
            </w:tcBorders>
            <w:hideMark/>
          </w:tcPr>
          <w:p w:rsidR="00F919EF" w:rsidRPr="00F71EDB" w:rsidRDefault="00F919EF" w:rsidP="00F919EF">
            <w:pPr>
              <w:jc w:val="center"/>
              <w:textAlignment w:val="baseline"/>
              <w:rPr>
                <w:b/>
                <w:lang w:val="uk-UA"/>
              </w:rPr>
            </w:pPr>
            <w:r w:rsidRPr="00F71EDB">
              <w:rPr>
                <w:lang w:val="uk-UA"/>
              </w:rPr>
              <w:t xml:space="preserve">0,25 годин х </w:t>
            </w:r>
            <w:r>
              <w:rPr>
                <w:lang w:val="uk-UA"/>
              </w:rPr>
              <w:t>51,90</w:t>
            </w:r>
            <w:r w:rsidRPr="00F71EDB">
              <w:rPr>
                <w:lang w:val="uk-UA"/>
              </w:rPr>
              <w:t xml:space="preserve"> грн. = </w:t>
            </w:r>
            <w:r>
              <w:rPr>
                <w:b/>
                <w:lang w:val="uk-UA"/>
              </w:rPr>
              <w:t>12,97</w:t>
            </w:r>
            <w:r w:rsidRPr="00F71EDB">
              <w:rPr>
                <w:b/>
                <w:lang w:val="uk-UA"/>
              </w:rPr>
              <w:t xml:space="preserve"> грн.</w:t>
            </w:r>
          </w:p>
          <w:p w:rsidR="00F71EDB" w:rsidRPr="00F71EDB" w:rsidRDefault="00F71EDB" w:rsidP="00F71EDB">
            <w:pPr>
              <w:jc w:val="center"/>
              <w:textAlignment w:val="baseline"/>
              <w:rPr>
                <w:lang w:val="uk-UA"/>
              </w:rPr>
            </w:pPr>
          </w:p>
        </w:tc>
      </w:tr>
      <w:tr w:rsidR="00F71EDB" w:rsidRPr="00F71EDB" w:rsidTr="00BB4A4D">
        <w:trPr>
          <w:trHeight w:val="15"/>
        </w:trPr>
        <w:tc>
          <w:tcPr>
            <w:tcW w:w="423" w:type="pct"/>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line="15" w:lineRule="atLeast"/>
              <w:jc w:val="center"/>
              <w:textAlignment w:val="baseline"/>
              <w:rPr>
                <w:lang w:val="uk-UA"/>
              </w:rPr>
            </w:pPr>
            <w:r w:rsidRPr="00F71EDB">
              <w:rPr>
                <w:lang w:val="uk-UA"/>
              </w:rPr>
              <w:t>14</w:t>
            </w:r>
          </w:p>
        </w:tc>
        <w:tc>
          <w:tcPr>
            <w:tcW w:w="2188"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ind w:firstLine="182"/>
              <w:textAlignment w:val="baseline"/>
              <w:rPr>
                <w:b/>
                <w:lang w:val="uk-UA"/>
              </w:rPr>
            </w:pPr>
            <w:r w:rsidRPr="00F71EDB">
              <w:rPr>
                <w:b/>
                <w:lang w:val="uk-UA"/>
              </w:rPr>
              <w:t>Разом, гривень</w:t>
            </w:r>
          </w:p>
          <w:p w:rsidR="00F71EDB" w:rsidRPr="00F71EDB" w:rsidRDefault="00F71EDB" w:rsidP="00F71EDB">
            <w:pPr>
              <w:spacing w:line="15" w:lineRule="atLeast"/>
              <w:textAlignment w:val="baseline"/>
              <w:rPr>
                <w:lang w:val="uk-UA"/>
              </w:rPr>
            </w:pPr>
          </w:p>
        </w:tc>
        <w:tc>
          <w:tcPr>
            <w:tcW w:w="2388" w:type="pct"/>
            <w:gridSpan w:val="4"/>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jc w:val="both"/>
              <w:textAlignment w:val="baseline"/>
              <w:rPr>
                <w:lang w:val="uk-UA"/>
              </w:rPr>
            </w:pPr>
            <w:r w:rsidRPr="00F71EDB">
              <w:rPr>
                <w:lang w:val="uk-UA"/>
              </w:rPr>
              <w:t xml:space="preserve"> </w:t>
            </w:r>
          </w:p>
          <w:p w:rsidR="00F71EDB" w:rsidRPr="00F71EDB" w:rsidRDefault="00F919EF" w:rsidP="00C277A9">
            <w:pPr>
              <w:jc w:val="center"/>
              <w:textAlignment w:val="baseline"/>
              <w:rPr>
                <w:lang w:val="uk-UA"/>
              </w:rPr>
            </w:pPr>
            <w:r>
              <w:rPr>
                <w:lang w:val="uk-UA"/>
              </w:rPr>
              <w:t>12,97</w:t>
            </w:r>
            <w:r w:rsidR="00F71EDB" w:rsidRPr="00F71EDB">
              <w:rPr>
                <w:lang w:val="uk-UA"/>
              </w:rPr>
              <w:t xml:space="preserve">+ </w:t>
            </w:r>
            <w:r>
              <w:rPr>
                <w:lang w:val="uk-UA"/>
              </w:rPr>
              <w:t>103,80</w:t>
            </w:r>
            <w:r w:rsidR="00F71EDB" w:rsidRPr="00F71EDB">
              <w:rPr>
                <w:lang w:val="uk-UA"/>
              </w:rPr>
              <w:t xml:space="preserve"> + </w:t>
            </w:r>
            <w:r>
              <w:rPr>
                <w:lang w:val="uk-UA"/>
              </w:rPr>
              <w:t>12,97</w:t>
            </w:r>
            <w:r w:rsidR="00F71EDB" w:rsidRPr="00F71EDB">
              <w:rPr>
                <w:lang w:val="uk-UA"/>
              </w:rPr>
              <w:t xml:space="preserve"> = </w:t>
            </w:r>
            <w:r w:rsidR="00C277A9">
              <w:rPr>
                <w:b/>
                <w:lang w:val="uk-UA"/>
              </w:rPr>
              <w:t>129,74</w:t>
            </w:r>
            <w:r w:rsidR="00F71EDB" w:rsidRPr="00F71EDB">
              <w:rPr>
                <w:b/>
                <w:lang w:val="uk-UA"/>
              </w:rPr>
              <w:t xml:space="preserve"> грн.</w:t>
            </w:r>
          </w:p>
        </w:tc>
      </w:tr>
      <w:tr w:rsidR="00F71EDB" w:rsidRPr="00F71EDB" w:rsidTr="00BB4A4D">
        <w:trPr>
          <w:trHeight w:val="1277"/>
        </w:trPr>
        <w:tc>
          <w:tcPr>
            <w:tcW w:w="423" w:type="pct"/>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line="15" w:lineRule="atLeast"/>
              <w:jc w:val="center"/>
              <w:textAlignment w:val="baseline"/>
              <w:rPr>
                <w:lang w:val="uk-UA"/>
              </w:rPr>
            </w:pPr>
            <w:r w:rsidRPr="00F71EDB">
              <w:rPr>
                <w:lang w:val="uk-UA"/>
              </w:rPr>
              <w:t>15</w:t>
            </w:r>
          </w:p>
        </w:tc>
        <w:tc>
          <w:tcPr>
            <w:tcW w:w="2188"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line="15" w:lineRule="atLeast"/>
              <w:ind w:left="182"/>
              <w:textAlignment w:val="baseline"/>
              <w:rPr>
                <w:b/>
                <w:lang w:val="uk-UA"/>
              </w:rPr>
            </w:pPr>
            <w:r w:rsidRPr="00F71EDB">
              <w:rPr>
                <w:b/>
                <w:lang w:val="uk-UA"/>
              </w:rPr>
              <w:t>Кількість суб’єктів малого підприємництва, що повинні виконати вимоги регулювання, одиниць</w:t>
            </w:r>
          </w:p>
          <w:p w:rsidR="00F71EDB" w:rsidRPr="00F71EDB" w:rsidRDefault="00F71EDB" w:rsidP="00F71EDB">
            <w:pPr>
              <w:spacing w:line="15" w:lineRule="atLeast"/>
              <w:ind w:left="182"/>
              <w:textAlignment w:val="baseline"/>
              <w:rPr>
                <w:b/>
                <w:lang w:val="uk-UA"/>
              </w:rPr>
            </w:pPr>
          </w:p>
        </w:tc>
        <w:tc>
          <w:tcPr>
            <w:tcW w:w="2388" w:type="pct"/>
            <w:gridSpan w:val="4"/>
            <w:tcBorders>
              <w:top w:val="single" w:sz="4" w:space="0" w:color="auto"/>
              <w:left w:val="single" w:sz="4" w:space="0" w:color="auto"/>
              <w:bottom w:val="single" w:sz="4" w:space="0" w:color="auto"/>
              <w:right w:val="single" w:sz="4" w:space="0" w:color="auto"/>
            </w:tcBorders>
          </w:tcPr>
          <w:p w:rsidR="00F71EDB" w:rsidRPr="00F71EDB" w:rsidRDefault="00F71EDB" w:rsidP="00F71EDB">
            <w:pPr>
              <w:jc w:val="center"/>
              <w:textAlignment w:val="baseline"/>
              <w:rPr>
                <w:b/>
                <w:lang w:val="uk-UA"/>
              </w:rPr>
            </w:pPr>
          </w:p>
          <w:p w:rsidR="00F71EDB" w:rsidRPr="00F71EDB" w:rsidRDefault="00F71EDB" w:rsidP="00F71EDB">
            <w:pPr>
              <w:jc w:val="center"/>
              <w:textAlignment w:val="baseline"/>
              <w:rPr>
                <w:b/>
                <w:lang w:val="uk-UA"/>
              </w:rPr>
            </w:pPr>
          </w:p>
          <w:p w:rsidR="00F71EDB" w:rsidRPr="00F71EDB" w:rsidRDefault="00F71EDB" w:rsidP="00F71EDB">
            <w:pPr>
              <w:jc w:val="center"/>
              <w:textAlignment w:val="baseline"/>
              <w:rPr>
                <w:b/>
                <w:lang w:val="uk-UA"/>
              </w:rPr>
            </w:pPr>
          </w:p>
          <w:p w:rsidR="00F71EDB" w:rsidRPr="00F71EDB" w:rsidRDefault="00C277A9" w:rsidP="00F71EDB">
            <w:pPr>
              <w:jc w:val="center"/>
              <w:textAlignment w:val="baseline"/>
              <w:rPr>
                <w:lang w:val="uk-UA"/>
              </w:rPr>
            </w:pPr>
            <w:r>
              <w:rPr>
                <w:b/>
                <w:lang w:val="uk-UA"/>
              </w:rPr>
              <w:t>5</w:t>
            </w:r>
          </w:p>
        </w:tc>
      </w:tr>
      <w:tr w:rsidR="00F71EDB" w:rsidRPr="00F71EDB" w:rsidTr="00BB4A4D">
        <w:trPr>
          <w:trHeight w:val="15"/>
        </w:trPr>
        <w:tc>
          <w:tcPr>
            <w:tcW w:w="423" w:type="pct"/>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line="15" w:lineRule="atLeast"/>
              <w:jc w:val="center"/>
              <w:textAlignment w:val="baseline"/>
              <w:rPr>
                <w:lang w:val="uk-UA"/>
              </w:rPr>
            </w:pPr>
            <w:r w:rsidRPr="00F71EDB">
              <w:rPr>
                <w:lang w:val="uk-UA"/>
              </w:rPr>
              <w:t>16</w:t>
            </w:r>
          </w:p>
        </w:tc>
        <w:tc>
          <w:tcPr>
            <w:tcW w:w="2188" w:type="pct"/>
            <w:tcBorders>
              <w:top w:val="single" w:sz="4" w:space="0" w:color="auto"/>
              <w:left w:val="single" w:sz="4" w:space="0" w:color="auto"/>
              <w:bottom w:val="single" w:sz="4" w:space="0" w:color="auto"/>
              <w:right w:val="single" w:sz="4" w:space="0" w:color="auto"/>
            </w:tcBorders>
          </w:tcPr>
          <w:p w:rsidR="00F71EDB" w:rsidRPr="00F71EDB" w:rsidRDefault="00F71EDB" w:rsidP="00F71EDB">
            <w:pPr>
              <w:ind w:firstLine="182"/>
              <w:textAlignment w:val="baseline"/>
              <w:rPr>
                <w:b/>
                <w:lang w:val="uk-UA"/>
              </w:rPr>
            </w:pPr>
            <w:r w:rsidRPr="00F71EDB">
              <w:rPr>
                <w:b/>
                <w:lang w:val="uk-UA"/>
              </w:rPr>
              <w:t>Сумарно, гривень</w:t>
            </w:r>
          </w:p>
          <w:p w:rsidR="00F71EDB" w:rsidRPr="00F71EDB" w:rsidRDefault="00F71EDB" w:rsidP="00F71EDB">
            <w:pPr>
              <w:textAlignment w:val="baseline"/>
              <w:rPr>
                <w:b/>
                <w:lang w:val="uk-UA"/>
              </w:rPr>
            </w:pPr>
          </w:p>
          <w:p w:rsidR="00F71EDB" w:rsidRPr="00F71EDB" w:rsidRDefault="00F71EDB" w:rsidP="00F71EDB">
            <w:pPr>
              <w:ind w:firstLine="182"/>
              <w:textAlignment w:val="baseline"/>
              <w:rPr>
                <w:b/>
                <w:lang w:val="uk-UA"/>
              </w:rPr>
            </w:pPr>
          </w:p>
        </w:tc>
        <w:tc>
          <w:tcPr>
            <w:tcW w:w="2388" w:type="pct"/>
            <w:gridSpan w:val="4"/>
            <w:tcBorders>
              <w:top w:val="single" w:sz="4" w:space="0" w:color="auto"/>
              <w:left w:val="single" w:sz="4" w:space="0" w:color="auto"/>
              <w:bottom w:val="single" w:sz="4" w:space="0" w:color="auto"/>
              <w:right w:val="single" w:sz="4" w:space="0" w:color="auto"/>
            </w:tcBorders>
          </w:tcPr>
          <w:p w:rsidR="00F71EDB" w:rsidRPr="00F71EDB" w:rsidRDefault="00F71EDB" w:rsidP="00F71EDB">
            <w:pPr>
              <w:jc w:val="center"/>
              <w:textAlignment w:val="baseline"/>
              <w:rPr>
                <w:b/>
                <w:lang w:val="uk-UA"/>
              </w:rPr>
            </w:pPr>
          </w:p>
          <w:p w:rsidR="00F71EDB" w:rsidRPr="00F71EDB" w:rsidRDefault="00C277A9" w:rsidP="00C277A9">
            <w:pPr>
              <w:jc w:val="center"/>
              <w:textAlignment w:val="baseline"/>
              <w:rPr>
                <w:b/>
                <w:lang w:val="uk-UA"/>
              </w:rPr>
            </w:pPr>
            <w:r>
              <w:rPr>
                <w:b/>
                <w:lang w:val="uk-UA"/>
              </w:rPr>
              <w:t>129,74</w:t>
            </w:r>
            <w:r w:rsidR="00F71EDB" w:rsidRPr="00F71EDB">
              <w:rPr>
                <w:b/>
                <w:lang w:val="uk-UA"/>
              </w:rPr>
              <w:t xml:space="preserve"> х </w:t>
            </w:r>
            <w:r>
              <w:rPr>
                <w:b/>
                <w:lang w:val="uk-UA"/>
              </w:rPr>
              <w:t>5</w:t>
            </w:r>
            <w:r w:rsidR="00F71EDB" w:rsidRPr="00F71EDB">
              <w:rPr>
                <w:b/>
                <w:lang w:val="uk-UA"/>
              </w:rPr>
              <w:t xml:space="preserve"> = </w:t>
            </w:r>
            <w:r>
              <w:rPr>
                <w:b/>
                <w:lang w:val="uk-UA"/>
              </w:rPr>
              <w:t>648,70</w:t>
            </w:r>
            <w:r w:rsidR="00F71EDB" w:rsidRPr="00F71EDB">
              <w:rPr>
                <w:b/>
                <w:lang w:val="uk-UA"/>
              </w:rPr>
              <w:t xml:space="preserve"> грн.</w:t>
            </w:r>
          </w:p>
        </w:tc>
      </w:tr>
    </w:tbl>
    <w:p w:rsidR="00F71EDB" w:rsidRPr="00F71EDB" w:rsidRDefault="00F71EDB" w:rsidP="00F71EDB">
      <w:pPr>
        <w:rPr>
          <w:rFonts w:eastAsiaTheme="minorHAnsi"/>
          <w:b/>
          <w:lang w:val="uk-UA" w:eastAsia="en-US"/>
        </w:rPr>
      </w:pPr>
    </w:p>
    <w:p w:rsidR="00F71EDB" w:rsidRPr="00F71EDB" w:rsidRDefault="00F71EDB" w:rsidP="00F71EDB">
      <w:pPr>
        <w:jc w:val="center"/>
        <w:rPr>
          <w:rFonts w:eastAsiaTheme="minorHAnsi"/>
          <w:b/>
          <w:lang w:val="uk-UA" w:eastAsia="en-US"/>
        </w:rPr>
      </w:pPr>
      <w:r w:rsidRPr="00F71EDB">
        <w:rPr>
          <w:rFonts w:eastAsiaTheme="minorHAnsi"/>
          <w:b/>
          <w:lang w:val="uk-UA" w:eastAsia="en-US"/>
        </w:rPr>
        <w:t>Бюджетні витрати на адміністрування регулювання</w:t>
      </w:r>
      <w:r w:rsidRPr="00F71EDB">
        <w:rPr>
          <w:rFonts w:eastAsiaTheme="minorHAnsi"/>
          <w:b/>
          <w:lang w:val="uk-UA" w:eastAsia="en-US"/>
        </w:rPr>
        <w:br/>
        <w:t>суб’єктів малого підприємництва</w:t>
      </w:r>
    </w:p>
    <w:p w:rsidR="00F71EDB" w:rsidRPr="00F71EDB" w:rsidRDefault="00F71EDB" w:rsidP="00F71EDB">
      <w:pPr>
        <w:spacing w:before="120"/>
        <w:ind w:firstLine="565"/>
        <w:jc w:val="both"/>
        <w:rPr>
          <w:rFonts w:eastAsiaTheme="minorHAnsi"/>
          <w:lang w:val="uk-UA" w:eastAsia="en-US"/>
        </w:rPr>
      </w:pPr>
      <w:r w:rsidRPr="00F71EDB">
        <w:rPr>
          <w:rFonts w:eastAsiaTheme="minorHAnsi"/>
          <w:lang w:val="uk-UA" w:eastAsia="en-US"/>
        </w:rPr>
        <w:t xml:space="preserve">Державний орган, для якого здійснюється розрахунок вартості адміністрування регулювання: </w:t>
      </w:r>
    </w:p>
    <w:p w:rsidR="00F71EDB" w:rsidRPr="00F71EDB" w:rsidRDefault="00E238B0" w:rsidP="00F71EDB">
      <w:pPr>
        <w:numPr>
          <w:ilvl w:val="0"/>
          <w:numId w:val="4"/>
        </w:numPr>
        <w:spacing w:before="120" w:after="200" w:line="276" w:lineRule="auto"/>
        <w:jc w:val="both"/>
        <w:rPr>
          <w:rFonts w:eastAsiaTheme="minorHAnsi"/>
          <w:lang w:val="uk-UA" w:eastAsia="en-US"/>
        </w:rPr>
      </w:pPr>
      <w:proofErr w:type="spellStart"/>
      <w:r>
        <w:rPr>
          <w:rFonts w:eastAsiaTheme="minorHAnsi"/>
          <w:b/>
          <w:u w:val="single"/>
          <w:lang w:val="uk-UA" w:eastAsia="en-US"/>
        </w:rPr>
        <w:t>Широківська</w:t>
      </w:r>
      <w:proofErr w:type="spellEnd"/>
      <w:r>
        <w:rPr>
          <w:rFonts w:eastAsiaTheme="minorHAnsi"/>
          <w:b/>
          <w:u w:val="single"/>
          <w:lang w:val="uk-UA" w:eastAsia="en-US"/>
        </w:rPr>
        <w:t xml:space="preserve"> сільська рада Запорізького району Запорізької області</w:t>
      </w:r>
    </w:p>
    <w:tbl>
      <w:tblPr>
        <w:tblW w:w="9810" w:type="dxa"/>
        <w:tblInd w:w="93" w:type="dxa"/>
        <w:tblLayout w:type="fixed"/>
        <w:tblLook w:val="04A0"/>
      </w:tblPr>
      <w:tblGrid>
        <w:gridCol w:w="2567"/>
        <w:gridCol w:w="1276"/>
        <w:gridCol w:w="1559"/>
        <w:gridCol w:w="1417"/>
        <w:gridCol w:w="1276"/>
        <w:gridCol w:w="1715"/>
      </w:tblGrid>
      <w:tr w:rsidR="00F71EDB" w:rsidRPr="00F71EDB" w:rsidTr="00BB4A4D">
        <w:trPr>
          <w:trHeight w:val="2850"/>
        </w:trPr>
        <w:tc>
          <w:tcPr>
            <w:tcW w:w="2567" w:type="dxa"/>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after="200" w:line="276" w:lineRule="auto"/>
              <w:jc w:val="center"/>
              <w:rPr>
                <w:color w:val="000000"/>
                <w:sz w:val="20"/>
                <w:szCs w:val="20"/>
                <w:lang w:val="uk-UA" w:eastAsia="uk-UA"/>
              </w:rPr>
            </w:pPr>
            <w:r w:rsidRPr="00F71EDB">
              <w:rPr>
                <w:color w:val="000000"/>
                <w:sz w:val="20"/>
                <w:szCs w:val="20"/>
                <w:lang w:val="uk-UA" w:eastAsia="uk-UA"/>
              </w:rPr>
              <w:t xml:space="preserve">Процедура регулювання суб’єктів великого і середнього підприємництва (розрахунок на одного типового суб’єкта господарювання малого підприємництва - за потреби окремо для </w:t>
            </w:r>
            <w:proofErr w:type="spellStart"/>
            <w:r w:rsidRPr="00F71EDB">
              <w:rPr>
                <w:color w:val="000000"/>
                <w:sz w:val="20"/>
                <w:szCs w:val="20"/>
                <w:lang w:val="uk-UA" w:eastAsia="uk-UA"/>
              </w:rPr>
              <w:t>субєктів</w:t>
            </w:r>
            <w:proofErr w:type="spellEnd"/>
            <w:r w:rsidRPr="00F71EDB">
              <w:rPr>
                <w:color w:val="000000"/>
                <w:sz w:val="20"/>
                <w:szCs w:val="20"/>
                <w:lang w:val="uk-UA" w:eastAsia="uk-UA"/>
              </w:rPr>
              <w:t xml:space="preserve"> малого та </w:t>
            </w:r>
            <w:proofErr w:type="spellStart"/>
            <w:r w:rsidRPr="00F71EDB">
              <w:rPr>
                <w:color w:val="000000"/>
                <w:sz w:val="20"/>
                <w:szCs w:val="20"/>
                <w:lang w:val="uk-UA" w:eastAsia="uk-UA"/>
              </w:rPr>
              <w:t>мікро-підприємництв</w:t>
            </w:r>
            <w:proofErr w:type="spellEnd"/>
            <w:r w:rsidRPr="00F71EDB">
              <w:rPr>
                <w:color w:val="000000"/>
                <w:sz w:val="20"/>
                <w:szCs w:val="20"/>
                <w:lang w:val="uk-UA" w:eastAsia="uk-UA"/>
              </w:rPr>
              <w:t>)</w:t>
            </w:r>
          </w:p>
        </w:tc>
        <w:tc>
          <w:tcPr>
            <w:tcW w:w="1276" w:type="dxa"/>
            <w:tcBorders>
              <w:top w:val="single" w:sz="4" w:space="0" w:color="auto"/>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sz w:val="20"/>
                <w:szCs w:val="20"/>
                <w:lang w:val="uk-UA" w:eastAsia="uk-UA"/>
              </w:rPr>
            </w:pPr>
            <w:r w:rsidRPr="00F71EDB">
              <w:rPr>
                <w:color w:val="000000"/>
                <w:sz w:val="20"/>
                <w:szCs w:val="20"/>
                <w:lang w:val="uk-UA" w:eastAsia="uk-UA"/>
              </w:rPr>
              <w:t>Планові витрати часу на процедуру</w:t>
            </w:r>
          </w:p>
        </w:tc>
        <w:tc>
          <w:tcPr>
            <w:tcW w:w="1559" w:type="dxa"/>
            <w:tcBorders>
              <w:top w:val="single" w:sz="4" w:space="0" w:color="auto"/>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sz w:val="20"/>
                <w:szCs w:val="20"/>
                <w:lang w:val="uk-UA" w:eastAsia="uk-UA"/>
              </w:rPr>
            </w:pPr>
            <w:r w:rsidRPr="00F71EDB">
              <w:rPr>
                <w:color w:val="000000"/>
                <w:sz w:val="20"/>
                <w:szCs w:val="20"/>
                <w:lang w:val="uk-UA" w:eastAsia="uk-UA"/>
              </w:rPr>
              <w:t>Вартість часу співробітника органу державної влади відповідної категорії (заробітна плата)</w:t>
            </w:r>
          </w:p>
        </w:tc>
        <w:tc>
          <w:tcPr>
            <w:tcW w:w="1417" w:type="dxa"/>
            <w:tcBorders>
              <w:top w:val="single" w:sz="4" w:space="0" w:color="auto"/>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sz w:val="20"/>
                <w:szCs w:val="20"/>
                <w:lang w:val="uk-UA" w:eastAsia="uk-UA"/>
              </w:rPr>
            </w:pPr>
            <w:r w:rsidRPr="00F71EDB">
              <w:rPr>
                <w:color w:val="000000"/>
                <w:sz w:val="20"/>
                <w:szCs w:val="20"/>
                <w:lang w:val="uk-UA" w:eastAsia="uk-UA"/>
              </w:rPr>
              <w:t>Оцінка кількості процедур за рік, що припадають на одного суб’єкта</w:t>
            </w:r>
          </w:p>
        </w:tc>
        <w:tc>
          <w:tcPr>
            <w:tcW w:w="1276" w:type="dxa"/>
            <w:tcBorders>
              <w:top w:val="single" w:sz="4" w:space="0" w:color="auto"/>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sz w:val="20"/>
                <w:szCs w:val="20"/>
                <w:lang w:val="uk-UA" w:eastAsia="uk-UA"/>
              </w:rPr>
            </w:pPr>
            <w:r w:rsidRPr="00F71EDB">
              <w:rPr>
                <w:color w:val="000000"/>
                <w:sz w:val="20"/>
                <w:szCs w:val="20"/>
                <w:lang w:val="uk-UA" w:eastAsia="uk-UA"/>
              </w:rPr>
              <w:t xml:space="preserve">Оцінка кількості  </w:t>
            </w:r>
          </w:p>
          <w:p w:rsidR="00F71EDB" w:rsidRPr="00F71EDB" w:rsidRDefault="00F71EDB" w:rsidP="00F71EDB">
            <w:pPr>
              <w:spacing w:after="200" w:line="276" w:lineRule="auto"/>
              <w:jc w:val="center"/>
              <w:rPr>
                <w:color w:val="000000"/>
                <w:sz w:val="20"/>
                <w:szCs w:val="20"/>
                <w:lang w:val="uk-UA" w:eastAsia="uk-UA"/>
              </w:rPr>
            </w:pPr>
            <w:r w:rsidRPr="00F71EDB">
              <w:rPr>
                <w:color w:val="000000"/>
                <w:sz w:val="20"/>
                <w:szCs w:val="20"/>
                <w:lang w:val="uk-UA" w:eastAsia="uk-UA"/>
              </w:rPr>
              <w:t>суб’єктів, що підпадають під дію процедури регулювання</w:t>
            </w:r>
          </w:p>
        </w:tc>
        <w:tc>
          <w:tcPr>
            <w:tcW w:w="1715" w:type="dxa"/>
            <w:tcBorders>
              <w:top w:val="single" w:sz="4" w:space="0" w:color="auto"/>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sz w:val="20"/>
                <w:szCs w:val="20"/>
                <w:lang w:val="uk-UA" w:eastAsia="uk-UA"/>
              </w:rPr>
            </w:pPr>
            <w:r w:rsidRPr="00F71EDB">
              <w:rPr>
                <w:color w:val="000000"/>
                <w:sz w:val="20"/>
                <w:szCs w:val="20"/>
                <w:lang w:val="uk-UA" w:eastAsia="uk-UA"/>
              </w:rPr>
              <w:t>Витрати на адміністрування регулювання* (за рік), гривень</w:t>
            </w:r>
          </w:p>
        </w:tc>
      </w:tr>
      <w:tr w:rsidR="00F71EDB" w:rsidRPr="00F71EDB" w:rsidTr="00BB4A4D">
        <w:trPr>
          <w:trHeight w:val="1260"/>
        </w:trPr>
        <w:tc>
          <w:tcPr>
            <w:tcW w:w="2567" w:type="dxa"/>
            <w:tcBorders>
              <w:top w:val="nil"/>
              <w:left w:val="single" w:sz="4" w:space="0" w:color="auto"/>
              <w:bottom w:val="single" w:sz="4" w:space="0" w:color="auto"/>
              <w:right w:val="single" w:sz="4" w:space="0" w:color="auto"/>
            </w:tcBorders>
            <w:hideMark/>
          </w:tcPr>
          <w:p w:rsidR="00F71EDB" w:rsidRPr="00F71EDB" w:rsidRDefault="00F71EDB" w:rsidP="00F71EDB">
            <w:pPr>
              <w:spacing w:after="200" w:line="276" w:lineRule="auto"/>
              <w:rPr>
                <w:color w:val="000000"/>
                <w:lang w:val="uk-UA" w:eastAsia="uk-UA"/>
              </w:rPr>
            </w:pPr>
            <w:r w:rsidRPr="00F71EDB">
              <w:rPr>
                <w:color w:val="000000"/>
                <w:lang w:val="uk-UA" w:eastAsia="uk-UA"/>
              </w:rPr>
              <w:t>1. Облік суб’єкта господарювання, що перебуває у сфері регулювання</w:t>
            </w:r>
          </w:p>
        </w:tc>
        <w:tc>
          <w:tcPr>
            <w:tcW w:w="1276" w:type="dxa"/>
            <w:tcBorders>
              <w:top w:val="nil"/>
              <w:left w:val="nil"/>
              <w:bottom w:val="nil"/>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0,15</w:t>
            </w:r>
          </w:p>
        </w:tc>
        <w:tc>
          <w:tcPr>
            <w:tcW w:w="1559" w:type="dxa"/>
            <w:tcBorders>
              <w:top w:val="nil"/>
              <w:left w:val="nil"/>
              <w:bottom w:val="nil"/>
              <w:right w:val="single" w:sz="4" w:space="0" w:color="auto"/>
            </w:tcBorders>
            <w:hideMark/>
          </w:tcPr>
          <w:p w:rsidR="00F71EDB" w:rsidRPr="00F71EDB" w:rsidRDefault="00E238B0" w:rsidP="00E238B0">
            <w:pPr>
              <w:spacing w:after="200" w:line="276" w:lineRule="auto"/>
              <w:jc w:val="center"/>
              <w:rPr>
                <w:color w:val="000000"/>
                <w:lang w:val="uk-UA" w:eastAsia="uk-UA"/>
              </w:rPr>
            </w:pPr>
            <w:r>
              <w:rPr>
                <w:color w:val="000000"/>
                <w:lang w:val="uk-UA" w:eastAsia="uk-UA"/>
              </w:rPr>
              <w:t>57,94</w:t>
            </w:r>
          </w:p>
        </w:tc>
        <w:tc>
          <w:tcPr>
            <w:tcW w:w="1417" w:type="dxa"/>
            <w:tcBorders>
              <w:top w:val="nil"/>
              <w:left w:val="nil"/>
              <w:bottom w:val="nil"/>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 xml:space="preserve"> 1</w:t>
            </w:r>
          </w:p>
        </w:tc>
        <w:tc>
          <w:tcPr>
            <w:tcW w:w="1276" w:type="dxa"/>
            <w:tcBorders>
              <w:top w:val="nil"/>
              <w:left w:val="nil"/>
              <w:bottom w:val="nil"/>
              <w:right w:val="single" w:sz="4" w:space="0" w:color="auto"/>
            </w:tcBorders>
            <w:hideMark/>
          </w:tcPr>
          <w:p w:rsidR="00F71EDB" w:rsidRPr="00F71EDB" w:rsidRDefault="00E238B0" w:rsidP="00F71EDB">
            <w:pPr>
              <w:spacing w:after="200" w:line="276" w:lineRule="auto"/>
              <w:jc w:val="center"/>
              <w:rPr>
                <w:color w:val="000000"/>
                <w:lang w:val="uk-UA" w:eastAsia="uk-UA"/>
              </w:rPr>
            </w:pPr>
            <w:r>
              <w:rPr>
                <w:color w:val="000000"/>
                <w:lang w:val="uk-UA" w:eastAsia="uk-UA"/>
              </w:rPr>
              <w:t>5</w:t>
            </w:r>
          </w:p>
        </w:tc>
        <w:tc>
          <w:tcPr>
            <w:tcW w:w="1715" w:type="dxa"/>
            <w:tcBorders>
              <w:top w:val="nil"/>
              <w:left w:val="nil"/>
              <w:bottom w:val="nil"/>
              <w:right w:val="single" w:sz="4" w:space="0" w:color="auto"/>
            </w:tcBorders>
            <w:hideMark/>
          </w:tcPr>
          <w:p w:rsidR="00F71EDB" w:rsidRPr="00F71EDB" w:rsidRDefault="00E238B0" w:rsidP="00E238B0">
            <w:pPr>
              <w:spacing w:after="200" w:line="276" w:lineRule="auto"/>
              <w:jc w:val="center"/>
              <w:rPr>
                <w:color w:val="000000"/>
                <w:lang w:val="uk-UA" w:eastAsia="uk-UA"/>
              </w:rPr>
            </w:pPr>
            <w:r>
              <w:rPr>
                <w:color w:val="000000"/>
                <w:lang w:val="uk-UA" w:eastAsia="uk-UA"/>
              </w:rPr>
              <w:t>43,45</w:t>
            </w:r>
          </w:p>
        </w:tc>
      </w:tr>
      <w:tr w:rsidR="00F71EDB" w:rsidRPr="00F71EDB" w:rsidTr="00BB4A4D">
        <w:trPr>
          <w:trHeight w:val="2205"/>
        </w:trPr>
        <w:tc>
          <w:tcPr>
            <w:tcW w:w="2567" w:type="dxa"/>
            <w:tcBorders>
              <w:top w:val="nil"/>
              <w:left w:val="single" w:sz="4" w:space="0" w:color="auto"/>
              <w:bottom w:val="single" w:sz="4" w:space="0" w:color="auto"/>
              <w:right w:val="single" w:sz="4" w:space="0" w:color="auto"/>
            </w:tcBorders>
            <w:hideMark/>
          </w:tcPr>
          <w:p w:rsidR="00F71EDB" w:rsidRPr="00F71EDB" w:rsidRDefault="00F71EDB" w:rsidP="00F71EDB">
            <w:pPr>
              <w:spacing w:after="200" w:line="276" w:lineRule="auto"/>
              <w:rPr>
                <w:color w:val="000000"/>
                <w:lang w:val="uk-UA" w:eastAsia="uk-UA"/>
              </w:rPr>
            </w:pPr>
            <w:r w:rsidRPr="00F71EDB">
              <w:rPr>
                <w:color w:val="000000"/>
                <w:lang w:val="uk-UA" w:eastAsia="uk-UA"/>
              </w:rPr>
              <w:t>2. Поточний контроль за суб’єктом господарювання, що перебуває у сфері регулювання, у тому числі:</w:t>
            </w:r>
          </w:p>
        </w:tc>
        <w:tc>
          <w:tcPr>
            <w:tcW w:w="1276" w:type="dxa"/>
            <w:tcBorders>
              <w:top w:val="single" w:sz="4" w:space="0" w:color="auto"/>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0,1</w:t>
            </w:r>
          </w:p>
        </w:tc>
        <w:tc>
          <w:tcPr>
            <w:tcW w:w="1559" w:type="dxa"/>
            <w:tcBorders>
              <w:top w:val="single" w:sz="4" w:space="0" w:color="auto"/>
              <w:left w:val="nil"/>
              <w:bottom w:val="single" w:sz="4" w:space="0" w:color="auto"/>
              <w:right w:val="single" w:sz="4" w:space="0" w:color="auto"/>
            </w:tcBorders>
            <w:hideMark/>
          </w:tcPr>
          <w:p w:rsidR="00F71EDB" w:rsidRPr="00F71EDB" w:rsidRDefault="00E238B0" w:rsidP="00F71EDB">
            <w:pPr>
              <w:spacing w:after="200" w:line="276" w:lineRule="auto"/>
              <w:jc w:val="center"/>
              <w:rPr>
                <w:color w:val="000000"/>
                <w:lang w:val="uk-UA" w:eastAsia="uk-UA"/>
              </w:rPr>
            </w:pPr>
            <w:r>
              <w:rPr>
                <w:color w:val="000000"/>
                <w:lang w:val="uk-UA" w:eastAsia="uk-UA"/>
              </w:rPr>
              <w:t>57,94</w:t>
            </w:r>
          </w:p>
        </w:tc>
        <w:tc>
          <w:tcPr>
            <w:tcW w:w="1417" w:type="dxa"/>
            <w:tcBorders>
              <w:top w:val="single" w:sz="4" w:space="0" w:color="auto"/>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 xml:space="preserve"> 1</w:t>
            </w:r>
          </w:p>
        </w:tc>
        <w:tc>
          <w:tcPr>
            <w:tcW w:w="1276" w:type="dxa"/>
            <w:tcBorders>
              <w:top w:val="single" w:sz="4" w:space="0" w:color="auto"/>
              <w:left w:val="nil"/>
              <w:bottom w:val="single" w:sz="4" w:space="0" w:color="auto"/>
              <w:right w:val="single" w:sz="4" w:space="0" w:color="auto"/>
            </w:tcBorders>
            <w:hideMark/>
          </w:tcPr>
          <w:p w:rsidR="00F71EDB" w:rsidRPr="00F71EDB" w:rsidRDefault="00E238B0" w:rsidP="00F71EDB">
            <w:pPr>
              <w:spacing w:after="200" w:line="276" w:lineRule="auto"/>
              <w:jc w:val="center"/>
              <w:rPr>
                <w:color w:val="000000"/>
                <w:lang w:val="uk-UA" w:eastAsia="uk-UA"/>
              </w:rPr>
            </w:pPr>
            <w:r>
              <w:rPr>
                <w:color w:val="000000"/>
                <w:lang w:val="uk-UA" w:eastAsia="uk-UA"/>
              </w:rPr>
              <w:t>5</w:t>
            </w:r>
          </w:p>
        </w:tc>
        <w:tc>
          <w:tcPr>
            <w:tcW w:w="1715" w:type="dxa"/>
            <w:tcBorders>
              <w:top w:val="single" w:sz="4" w:space="0" w:color="auto"/>
              <w:left w:val="nil"/>
              <w:bottom w:val="single" w:sz="4" w:space="0" w:color="auto"/>
              <w:right w:val="single" w:sz="4" w:space="0" w:color="auto"/>
            </w:tcBorders>
            <w:hideMark/>
          </w:tcPr>
          <w:p w:rsidR="00F71EDB" w:rsidRPr="00F71EDB" w:rsidRDefault="00E238B0" w:rsidP="00F71EDB">
            <w:pPr>
              <w:spacing w:after="200" w:line="276" w:lineRule="auto"/>
              <w:jc w:val="center"/>
              <w:rPr>
                <w:color w:val="000000"/>
                <w:lang w:val="uk-UA" w:eastAsia="uk-UA"/>
              </w:rPr>
            </w:pPr>
            <w:r>
              <w:rPr>
                <w:color w:val="000000"/>
                <w:lang w:val="uk-UA" w:eastAsia="uk-UA"/>
              </w:rPr>
              <w:t>28,95</w:t>
            </w:r>
          </w:p>
        </w:tc>
      </w:tr>
      <w:tr w:rsidR="00F71EDB" w:rsidRPr="00F71EDB" w:rsidTr="00BB4A4D">
        <w:trPr>
          <w:trHeight w:val="315"/>
        </w:trPr>
        <w:tc>
          <w:tcPr>
            <w:tcW w:w="2567" w:type="dxa"/>
            <w:tcBorders>
              <w:top w:val="nil"/>
              <w:left w:val="single" w:sz="4" w:space="0" w:color="auto"/>
              <w:bottom w:val="single" w:sz="4" w:space="0" w:color="auto"/>
              <w:right w:val="single" w:sz="4" w:space="0" w:color="auto"/>
            </w:tcBorders>
            <w:hideMark/>
          </w:tcPr>
          <w:p w:rsidR="00F71EDB" w:rsidRPr="00F71EDB" w:rsidRDefault="00F71EDB" w:rsidP="00F71EDB">
            <w:pPr>
              <w:spacing w:after="200" w:line="276" w:lineRule="auto"/>
              <w:rPr>
                <w:color w:val="000000"/>
                <w:lang w:val="uk-UA" w:eastAsia="uk-UA"/>
              </w:rPr>
            </w:pPr>
            <w:r w:rsidRPr="00F71EDB">
              <w:rPr>
                <w:color w:val="000000"/>
                <w:lang w:val="uk-UA" w:eastAsia="uk-UA"/>
              </w:rPr>
              <w:t>Камеральні</w:t>
            </w:r>
          </w:p>
        </w:tc>
        <w:tc>
          <w:tcPr>
            <w:tcW w:w="1276"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lang w:val="uk-UA" w:eastAsia="uk-UA"/>
              </w:rPr>
            </w:pPr>
            <w:r w:rsidRPr="00F71EDB">
              <w:rPr>
                <w:lang w:val="uk-UA" w:eastAsia="uk-UA"/>
              </w:rPr>
              <w:t>0,1</w:t>
            </w:r>
          </w:p>
        </w:tc>
        <w:tc>
          <w:tcPr>
            <w:tcW w:w="1559" w:type="dxa"/>
            <w:tcBorders>
              <w:top w:val="nil"/>
              <w:left w:val="nil"/>
              <w:bottom w:val="single" w:sz="4" w:space="0" w:color="auto"/>
              <w:right w:val="single" w:sz="4" w:space="0" w:color="auto"/>
            </w:tcBorders>
            <w:hideMark/>
          </w:tcPr>
          <w:p w:rsidR="00F71EDB" w:rsidRPr="00F71EDB" w:rsidRDefault="00E238B0" w:rsidP="00F71EDB">
            <w:pPr>
              <w:spacing w:after="200" w:line="276" w:lineRule="auto"/>
              <w:jc w:val="center"/>
              <w:rPr>
                <w:color w:val="000000"/>
                <w:lang w:val="uk-UA" w:eastAsia="uk-UA"/>
              </w:rPr>
            </w:pPr>
            <w:r>
              <w:rPr>
                <w:color w:val="000000"/>
                <w:lang w:val="uk-UA" w:eastAsia="uk-UA"/>
              </w:rPr>
              <w:t>57,94</w:t>
            </w:r>
          </w:p>
        </w:tc>
        <w:tc>
          <w:tcPr>
            <w:tcW w:w="1417"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 xml:space="preserve"> 1</w:t>
            </w:r>
          </w:p>
        </w:tc>
        <w:tc>
          <w:tcPr>
            <w:tcW w:w="1276" w:type="dxa"/>
            <w:tcBorders>
              <w:top w:val="nil"/>
              <w:left w:val="nil"/>
              <w:bottom w:val="single" w:sz="4" w:space="0" w:color="auto"/>
              <w:right w:val="single" w:sz="4" w:space="0" w:color="auto"/>
            </w:tcBorders>
            <w:hideMark/>
          </w:tcPr>
          <w:p w:rsidR="00F71EDB" w:rsidRPr="00F71EDB" w:rsidRDefault="00E238B0" w:rsidP="00F71EDB">
            <w:pPr>
              <w:spacing w:after="200" w:line="276" w:lineRule="auto"/>
              <w:jc w:val="center"/>
              <w:rPr>
                <w:color w:val="000000"/>
                <w:lang w:val="uk-UA" w:eastAsia="uk-UA"/>
              </w:rPr>
            </w:pPr>
            <w:r>
              <w:rPr>
                <w:color w:val="000000"/>
                <w:lang w:val="uk-UA" w:eastAsia="uk-UA"/>
              </w:rPr>
              <w:t>5</w:t>
            </w:r>
          </w:p>
        </w:tc>
        <w:tc>
          <w:tcPr>
            <w:tcW w:w="1715" w:type="dxa"/>
            <w:tcBorders>
              <w:top w:val="nil"/>
              <w:left w:val="nil"/>
              <w:bottom w:val="single" w:sz="4" w:space="0" w:color="auto"/>
              <w:right w:val="single" w:sz="4" w:space="0" w:color="auto"/>
            </w:tcBorders>
            <w:hideMark/>
          </w:tcPr>
          <w:p w:rsidR="00F71EDB" w:rsidRPr="00F71EDB" w:rsidRDefault="00E238B0" w:rsidP="00F71EDB">
            <w:pPr>
              <w:spacing w:after="200" w:line="276" w:lineRule="auto"/>
              <w:jc w:val="center"/>
              <w:rPr>
                <w:lang w:val="uk-UA" w:eastAsia="uk-UA"/>
              </w:rPr>
            </w:pPr>
            <w:r>
              <w:rPr>
                <w:lang w:val="uk-UA" w:eastAsia="uk-UA"/>
              </w:rPr>
              <w:t>28,95</w:t>
            </w:r>
          </w:p>
        </w:tc>
      </w:tr>
      <w:tr w:rsidR="00F71EDB" w:rsidRPr="00F71EDB" w:rsidTr="00BB4A4D">
        <w:trPr>
          <w:trHeight w:val="315"/>
        </w:trPr>
        <w:tc>
          <w:tcPr>
            <w:tcW w:w="2567" w:type="dxa"/>
            <w:tcBorders>
              <w:top w:val="nil"/>
              <w:left w:val="single" w:sz="4" w:space="0" w:color="auto"/>
              <w:bottom w:val="single" w:sz="4" w:space="0" w:color="auto"/>
              <w:right w:val="single" w:sz="4" w:space="0" w:color="auto"/>
            </w:tcBorders>
            <w:hideMark/>
          </w:tcPr>
          <w:p w:rsidR="00F71EDB" w:rsidRPr="00F71EDB" w:rsidRDefault="00F71EDB" w:rsidP="00F71EDB">
            <w:pPr>
              <w:spacing w:after="200" w:line="276" w:lineRule="auto"/>
              <w:rPr>
                <w:color w:val="000000"/>
                <w:lang w:val="uk-UA" w:eastAsia="uk-UA"/>
              </w:rPr>
            </w:pPr>
            <w:r w:rsidRPr="00F71EDB">
              <w:rPr>
                <w:color w:val="000000"/>
                <w:lang w:val="uk-UA" w:eastAsia="uk-UA"/>
              </w:rPr>
              <w:t>Виїзні</w:t>
            </w:r>
          </w:p>
        </w:tc>
        <w:tc>
          <w:tcPr>
            <w:tcW w:w="1276"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w:t>
            </w:r>
          </w:p>
        </w:tc>
        <w:tc>
          <w:tcPr>
            <w:tcW w:w="1559"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w:t>
            </w:r>
          </w:p>
        </w:tc>
        <w:tc>
          <w:tcPr>
            <w:tcW w:w="1417"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w:t>
            </w:r>
          </w:p>
        </w:tc>
        <w:tc>
          <w:tcPr>
            <w:tcW w:w="1276"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w:t>
            </w:r>
          </w:p>
        </w:tc>
        <w:tc>
          <w:tcPr>
            <w:tcW w:w="1715"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w:t>
            </w:r>
          </w:p>
        </w:tc>
      </w:tr>
      <w:tr w:rsidR="00F71EDB" w:rsidRPr="00F71EDB" w:rsidTr="00BB4A4D">
        <w:trPr>
          <w:trHeight w:val="2205"/>
        </w:trPr>
        <w:tc>
          <w:tcPr>
            <w:tcW w:w="2567" w:type="dxa"/>
            <w:tcBorders>
              <w:top w:val="nil"/>
              <w:left w:val="single" w:sz="4" w:space="0" w:color="auto"/>
              <w:bottom w:val="single" w:sz="4" w:space="0" w:color="auto"/>
              <w:right w:val="single" w:sz="4" w:space="0" w:color="auto"/>
            </w:tcBorders>
            <w:hideMark/>
          </w:tcPr>
          <w:p w:rsidR="00F71EDB" w:rsidRPr="00F71EDB" w:rsidRDefault="00F71EDB" w:rsidP="00F71EDB">
            <w:pPr>
              <w:spacing w:after="200" w:line="276" w:lineRule="auto"/>
              <w:rPr>
                <w:color w:val="000000"/>
                <w:lang w:val="uk-UA" w:eastAsia="uk-UA"/>
              </w:rPr>
            </w:pPr>
            <w:r w:rsidRPr="00F71EDB">
              <w:rPr>
                <w:color w:val="000000"/>
                <w:lang w:val="uk-UA" w:eastAsia="uk-UA"/>
              </w:rPr>
              <w:t>3. Підготовка, затвердження та опрацювання одного окремого акта про порушення вимог регулювання</w:t>
            </w:r>
          </w:p>
        </w:tc>
        <w:tc>
          <w:tcPr>
            <w:tcW w:w="1276"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1</w:t>
            </w:r>
          </w:p>
        </w:tc>
        <w:tc>
          <w:tcPr>
            <w:tcW w:w="1559" w:type="dxa"/>
            <w:tcBorders>
              <w:top w:val="nil"/>
              <w:left w:val="nil"/>
              <w:bottom w:val="single" w:sz="4" w:space="0" w:color="auto"/>
              <w:right w:val="single" w:sz="4" w:space="0" w:color="auto"/>
            </w:tcBorders>
            <w:hideMark/>
          </w:tcPr>
          <w:p w:rsidR="00F71EDB" w:rsidRPr="00F71EDB" w:rsidRDefault="00E238B0" w:rsidP="00F71EDB">
            <w:pPr>
              <w:spacing w:after="200" w:line="276" w:lineRule="auto"/>
              <w:jc w:val="center"/>
              <w:rPr>
                <w:color w:val="000000"/>
                <w:lang w:val="uk-UA" w:eastAsia="uk-UA"/>
              </w:rPr>
            </w:pPr>
            <w:r>
              <w:rPr>
                <w:color w:val="000000"/>
                <w:lang w:val="uk-UA" w:eastAsia="uk-UA"/>
              </w:rPr>
              <w:t>57,94</w:t>
            </w:r>
          </w:p>
        </w:tc>
        <w:tc>
          <w:tcPr>
            <w:tcW w:w="1417"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1</w:t>
            </w:r>
          </w:p>
        </w:tc>
        <w:tc>
          <w:tcPr>
            <w:tcW w:w="1276"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1</w:t>
            </w:r>
          </w:p>
        </w:tc>
        <w:tc>
          <w:tcPr>
            <w:tcW w:w="1715" w:type="dxa"/>
            <w:tcBorders>
              <w:top w:val="nil"/>
              <w:left w:val="nil"/>
              <w:bottom w:val="single" w:sz="4" w:space="0" w:color="auto"/>
              <w:right w:val="single" w:sz="4" w:space="0" w:color="auto"/>
            </w:tcBorders>
            <w:hideMark/>
          </w:tcPr>
          <w:p w:rsidR="00F71EDB" w:rsidRPr="00F71EDB" w:rsidRDefault="00E238B0" w:rsidP="00F71EDB">
            <w:pPr>
              <w:spacing w:after="200" w:line="276" w:lineRule="auto"/>
              <w:jc w:val="center"/>
              <w:rPr>
                <w:color w:val="000000"/>
                <w:lang w:val="uk-UA" w:eastAsia="uk-UA"/>
              </w:rPr>
            </w:pPr>
            <w:r>
              <w:rPr>
                <w:color w:val="000000"/>
                <w:lang w:val="uk-UA" w:eastAsia="uk-UA"/>
              </w:rPr>
              <w:t>57,94</w:t>
            </w:r>
          </w:p>
        </w:tc>
      </w:tr>
      <w:tr w:rsidR="00F71EDB" w:rsidRPr="00F71EDB" w:rsidTr="00BB4A4D">
        <w:trPr>
          <w:trHeight w:val="1575"/>
        </w:trPr>
        <w:tc>
          <w:tcPr>
            <w:tcW w:w="2567" w:type="dxa"/>
            <w:tcBorders>
              <w:top w:val="nil"/>
              <w:left w:val="single" w:sz="4" w:space="0" w:color="auto"/>
              <w:bottom w:val="single" w:sz="4" w:space="0" w:color="auto"/>
              <w:right w:val="single" w:sz="4" w:space="0" w:color="auto"/>
            </w:tcBorders>
            <w:hideMark/>
          </w:tcPr>
          <w:p w:rsidR="00F71EDB" w:rsidRPr="00F71EDB" w:rsidRDefault="00F71EDB" w:rsidP="00F71EDB">
            <w:pPr>
              <w:spacing w:after="200" w:line="276" w:lineRule="auto"/>
              <w:rPr>
                <w:color w:val="000000"/>
                <w:lang w:val="uk-UA" w:eastAsia="uk-UA"/>
              </w:rPr>
            </w:pPr>
            <w:r w:rsidRPr="00F71EDB">
              <w:rPr>
                <w:color w:val="000000"/>
                <w:lang w:val="uk-UA" w:eastAsia="uk-UA"/>
              </w:rPr>
              <w:t>4. Реалізація одного окремого рішення щодо порушення вимог регулювання:</w:t>
            </w:r>
          </w:p>
        </w:tc>
        <w:tc>
          <w:tcPr>
            <w:tcW w:w="1276"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8</w:t>
            </w:r>
          </w:p>
        </w:tc>
        <w:tc>
          <w:tcPr>
            <w:tcW w:w="1559" w:type="dxa"/>
            <w:tcBorders>
              <w:top w:val="nil"/>
              <w:left w:val="nil"/>
              <w:bottom w:val="single" w:sz="4" w:space="0" w:color="auto"/>
              <w:right w:val="single" w:sz="4" w:space="0" w:color="auto"/>
            </w:tcBorders>
            <w:hideMark/>
          </w:tcPr>
          <w:p w:rsidR="00F71EDB" w:rsidRPr="00F71EDB" w:rsidRDefault="00E238B0" w:rsidP="00F71EDB">
            <w:pPr>
              <w:spacing w:after="200" w:line="276" w:lineRule="auto"/>
              <w:jc w:val="center"/>
              <w:rPr>
                <w:color w:val="000000"/>
                <w:lang w:val="uk-UA" w:eastAsia="uk-UA"/>
              </w:rPr>
            </w:pPr>
            <w:r>
              <w:rPr>
                <w:color w:val="000000"/>
                <w:lang w:val="uk-UA" w:eastAsia="uk-UA"/>
              </w:rPr>
              <w:t>57,94</w:t>
            </w:r>
          </w:p>
        </w:tc>
        <w:tc>
          <w:tcPr>
            <w:tcW w:w="1417"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1</w:t>
            </w:r>
          </w:p>
        </w:tc>
        <w:tc>
          <w:tcPr>
            <w:tcW w:w="1276"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1</w:t>
            </w:r>
          </w:p>
        </w:tc>
        <w:tc>
          <w:tcPr>
            <w:tcW w:w="1715" w:type="dxa"/>
            <w:tcBorders>
              <w:top w:val="nil"/>
              <w:left w:val="nil"/>
              <w:bottom w:val="single" w:sz="4" w:space="0" w:color="auto"/>
              <w:right w:val="single" w:sz="4" w:space="0" w:color="auto"/>
            </w:tcBorders>
            <w:hideMark/>
          </w:tcPr>
          <w:p w:rsidR="00F71EDB" w:rsidRPr="00F71EDB" w:rsidRDefault="00E238B0" w:rsidP="00F71EDB">
            <w:pPr>
              <w:spacing w:after="200" w:line="276" w:lineRule="auto"/>
              <w:jc w:val="center"/>
              <w:rPr>
                <w:color w:val="000000"/>
                <w:lang w:val="uk-UA" w:eastAsia="uk-UA"/>
              </w:rPr>
            </w:pPr>
            <w:r>
              <w:rPr>
                <w:color w:val="000000"/>
                <w:lang w:val="uk-UA" w:eastAsia="uk-UA"/>
              </w:rPr>
              <w:t>463,52</w:t>
            </w:r>
          </w:p>
        </w:tc>
      </w:tr>
      <w:tr w:rsidR="00F71EDB" w:rsidRPr="00F71EDB" w:rsidTr="00BB4A4D">
        <w:trPr>
          <w:trHeight w:val="1575"/>
        </w:trPr>
        <w:tc>
          <w:tcPr>
            <w:tcW w:w="2567" w:type="dxa"/>
            <w:tcBorders>
              <w:top w:val="nil"/>
              <w:left w:val="single" w:sz="4" w:space="0" w:color="auto"/>
              <w:bottom w:val="single" w:sz="4" w:space="0" w:color="auto"/>
              <w:right w:val="single" w:sz="4" w:space="0" w:color="auto"/>
            </w:tcBorders>
            <w:hideMark/>
          </w:tcPr>
          <w:p w:rsidR="00F71EDB" w:rsidRPr="00F71EDB" w:rsidRDefault="00F71EDB" w:rsidP="00F71EDB">
            <w:pPr>
              <w:spacing w:after="200" w:line="276" w:lineRule="auto"/>
              <w:rPr>
                <w:color w:val="000000"/>
                <w:lang w:val="uk-UA" w:eastAsia="uk-UA"/>
              </w:rPr>
            </w:pPr>
            <w:r w:rsidRPr="00F71EDB">
              <w:rPr>
                <w:color w:val="000000"/>
                <w:lang w:val="uk-UA" w:eastAsia="uk-UA"/>
              </w:rPr>
              <w:lastRenderedPageBreak/>
              <w:t>5. Оскарження одного окремого рішення суб’єктами господарювання</w:t>
            </w:r>
          </w:p>
        </w:tc>
        <w:tc>
          <w:tcPr>
            <w:tcW w:w="1276"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4</w:t>
            </w:r>
          </w:p>
        </w:tc>
        <w:tc>
          <w:tcPr>
            <w:tcW w:w="1559" w:type="dxa"/>
            <w:tcBorders>
              <w:top w:val="nil"/>
              <w:left w:val="nil"/>
              <w:bottom w:val="single" w:sz="4" w:space="0" w:color="auto"/>
              <w:right w:val="single" w:sz="4" w:space="0" w:color="auto"/>
            </w:tcBorders>
            <w:hideMark/>
          </w:tcPr>
          <w:p w:rsidR="00F71EDB" w:rsidRPr="00F71EDB" w:rsidRDefault="00E238B0" w:rsidP="00F71EDB">
            <w:pPr>
              <w:spacing w:after="200" w:line="276" w:lineRule="auto"/>
              <w:jc w:val="center"/>
              <w:rPr>
                <w:color w:val="000000"/>
                <w:lang w:val="uk-UA" w:eastAsia="uk-UA"/>
              </w:rPr>
            </w:pPr>
            <w:r>
              <w:rPr>
                <w:color w:val="000000"/>
                <w:lang w:val="uk-UA" w:eastAsia="uk-UA"/>
              </w:rPr>
              <w:t>57,94</w:t>
            </w:r>
          </w:p>
        </w:tc>
        <w:tc>
          <w:tcPr>
            <w:tcW w:w="1417"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1</w:t>
            </w:r>
          </w:p>
        </w:tc>
        <w:tc>
          <w:tcPr>
            <w:tcW w:w="1276"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1</w:t>
            </w:r>
          </w:p>
        </w:tc>
        <w:tc>
          <w:tcPr>
            <w:tcW w:w="1715" w:type="dxa"/>
            <w:tcBorders>
              <w:top w:val="nil"/>
              <w:left w:val="nil"/>
              <w:bottom w:val="single" w:sz="4" w:space="0" w:color="auto"/>
              <w:right w:val="single" w:sz="4" w:space="0" w:color="auto"/>
            </w:tcBorders>
            <w:hideMark/>
          </w:tcPr>
          <w:p w:rsidR="00F71EDB" w:rsidRPr="00F71EDB" w:rsidRDefault="00E238B0" w:rsidP="00F71EDB">
            <w:pPr>
              <w:spacing w:after="200" w:line="276" w:lineRule="auto"/>
              <w:jc w:val="center"/>
              <w:rPr>
                <w:color w:val="000000"/>
                <w:lang w:val="uk-UA" w:eastAsia="uk-UA"/>
              </w:rPr>
            </w:pPr>
            <w:r>
              <w:rPr>
                <w:color w:val="000000"/>
                <w:lang w:val="uk-UA" w:eastAsia="uk-UA"/>
              </w:rPr>
              <w:t>231,76</w:t>
            </w:r>
          </w:p>
        </w:tc>
      </w:tr>
      <w:tr w:rsidR="00F71EDB" w:rsidRPr="00F71EDB" w:rsidTr="00BB4A4D">
        <w:trPr>
          <w:trHeight w:val="1260"/>
        </w:trPr>
        <w:tc>
          <w:tcPr>
            <w:tcW w:w="2567" w:type="dxa"/>
            <w:tcBorders>
              <w:top w:val="nil"/>
              <w:left w:val="single" w:sz="4" w:space="0" w:color="auto"/>
              <w:bottom w:val="nil"/>
              <w:right w:val="single" w:sz="4" w:space="0" w:color="auto"/>
            </w:tcBorders>
            <w:hideMark/>
          </w:tcPr>
          <w:p w:rsidR="00F71EDB" w:rsidRPr="00F71EDB" w:rsidRDefault="00F71EDB" w:rsidP="00F71EDB">
            <w:pPr>
              <w:spacing w:after="200" w:line="276" w:lineRule="auto"/>
              <w:rPr>
                <w:color w:val="000000"/>
                <w:lang w:val="uk-UA" w:eastAsia="uk-UA"/>
              </w:rPr>
            </w:pPr>
            <w:r w:rsidRPr="00F71EDB">
              <w:rPr>
                <w:color w:val="000000"/>
                <w:lang w:val="uk-UA" w:eastAsia="uk-UA"/>
              </w:rPr>
              <w:t>6. Підготовка звітності за результатами регулювання</w:t>
            </w:r>
          </w:p>
        </w:tc>
        <w:tc>
          <w:tcPr>
            <w:tcW w:w="1276" w:type="dxa"/>
            <w:tcBorders>
              <w:top w:val="nil"/>
              <w:left w:val="nil"/>
              <w:bottom w:val="nil"/>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0,20</w:t>
            </w:r>
          </w:p>
        </w:tc>
        <w:tc>
          <w:tcPr>
            <w:tcW w:w="1559" w:type="dxa"/>
            <w:tcBorders>
              <w:top w:val="nil"/>
              <w:left w:val="nil"/>
              <w:bottom w:val="nil"/>
              <w:right w:val="single" w:sz="4" w:space="0" w:color="auto"/>
            </w:tcBorders>
            <w:hideMark/>
          </w:tcPr>
          <w:p w:rsidR="00F71EDB" w:rsidRPr="00F71EDB" w:rsidRDefault="00E238B0" w:rsidP="00F71EDB">
            <w:pPr>
              <w:spacing w:after="200" w:line="276" w:lineRule="auto"/>
              <w:jc w:val="center"/>
              <w:rPr>
                <w:color w:val="000000"/>
                <w:lang w:val="uk-UA" w:eastAsia="uk-UA"/>
              </w:rPr>
            </w:pPr>
            <w:r>
              <w:rPr>
                <w:color w:val="000000"/>
                <w:lang w:val="uk-UA" w:eastAsia="uk-UA"/>
              </w:rPr>
              <w:t>57,94</w:t>
            </w:r>
          </w:p>
        </w:tc>
        <w:tc>
          <w:tcPr>
            <w:tcW w:w="1417" w:type="dxa"/>
            <w:tcBorders>
              <w:top w:val="nil"/>
              <w:left w:val="nil"/>
              <w:bottom w:val="nil"/>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1</w:t>
            </w:r>
          </w:p>
        </w:tc>
        <w:tc>
          <w:tcPr>
            <w:tcW w:w="1276" w:type="dxa"/>
            <w:tcBorders>
              <w:top w:val="nil"/>
              <w:left w:val="nil"/>
              <w:bottom w:val="nil"/>
              <w:right w:val="single" w:sz="4" w:space="0" w:color="auto"/>
            </w:tcBorders>
            <w:hideMark/>
          </w:tcPr>
          <w:p w:rsidR="00F71EDB" w:rsidRPr="00F71EDB" w:rsidRDefault="00E238B0" w:rsidP="00F71EDB">
            <w:pPr>
              <w:spacing w:after="200" w:line="276" w:lineRule="auto"/>
              <w:jc w:val="center"/>
              <w:rPr>
                <w:color w:val="000000"/>
                <w:lang w:val="uk-UA" w:eastAsia="uk-UA"/>
              </w:rPr>
            </w:pPr>
            <w:r>
              <w:rPr>
                <w:color w:val="000000"/>
                <w:lang w:val="uk-UA" w:eastAsia="uk-UA"/>
              </w:rPr>
              <w:t>5</w:t>
            </w:r>
          </w:p>
        </w:tc>
        <w:tc>
          <w:tcPr>
            <w:tcW w:w="1715" w:type="dxa"/>
            <w:tcBorders>
              <w:top w:val="nil"/>
              <w:left w:val="nil"/>
              <w:bottom w:val="nil"/>
              <w:right w:val="single" w:sz="4" w:space="0" w:color="auto"/>
            </w:tcBorders>
            <w:hideMark/>
          </w:tcPr>
          <w:p w:rsidR="00F71EDB" w:rsidRPr="00F71EDB" w:rsidRDefault="00E238B0" w:rsidP="00F71EDB">
            <w:pPr>
              <w:spacing w:after="200" w:line="276" w:lineRule="auto"/>
              <w:jc w:val="center"/>
              <w:rPr>
                <w:color w:val="000000"/>
                <w:lang w:val="uk-UA" w:eastAsia="uk-UA"/>
              </w:rPr>
            </w:pPr>
            <w:r>
              <w:rPr>
                <w:color w:val="000000"/>
                <w:lang w:val="uk-UA" w:eastAsia="uk-UA"/>
              </w:rPr>
              <w:t>11,58</w:t>
            </w:r>
          </w:p>
        </w:tc>
      </w:tr>
      <w:tr w:rsidR="00F71EDB" w:rsidRPr="00F71EDB" w:rsidTr="00BB4A4D">
        <w:trPr>
          <w:trHeight w:val="1260"/>
        </w:trPr>
        <w:tc>
          <w:tcPr>
            <w:tcW w:w="2567" w:type="dxa"/>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after="200" w:line="276" w:lineRule="auto"/>
              <w:rPr>
                <w:color w:val="000000"/>
                <w:lang w:val="uk-UA" w:eastAsia="uk-UA"/>
              </w:rPr>
            </w:pPr>
            <w:r w:rsidRPr="00F71EDB">
              <w:rPr>
                <w:color w:val="000000"/>
                <w:lang w:val="uk-UA" w:eastAsia="uk-UA"/>
              </w:rPr>
              <w:t>7. Інші адміністративні процедури (уточнити):</w:t>
            </w:r>
          </w:p>
        </w:tc>
        <w:tc>
          <w:tcPr>
            <w:tcW w:w="1276" w:type="dxa"/>
            <w:tcBorders>
              <w:top w:val="single" w:sz="4" w:space="0" w:color="auto"/>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w:t>
            </w:r>
          </w:p>
        </w:tc>
        <w:tc>
          <w:tcPr>
            <w:tcW w:w="1559" w:type="dxa"/>
            <w:tcBorders>
              <w:top w:val="single" w:sz="4" w:space="0" w:color="auto"/>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w:t>
            </w:r>
          </w:p>
        </w:tc>
        <w:tc>
          <w:tcPr>
            <w:tcW w:w="1417" w:type="dxa"/>
            <w:tcBorders>
              <w:top w:val="single" w:sz="4" w:space="0" w:color="auto"/>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w:t>
            </w:r>
          </w:p>
        </w:tc>
        <w:tc>
          <w:tcPr>
            <w:tcW w:w="1276" w:type="dxa"/>
            <w:tcBorders>
              <w:top w:val="single" w:sz="4" w:space="0" w:color="auto"/>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w:t>
            </w:r>
          </w:p>
        </w:tc>
        <w:tc>
          <w:tcPr>
            <w:tcW w:w="1715" w:type="dxa"/>
            <w:tcBorders>
              <w:top w:val="single" w:sz="4" w:space="0" w:color="auto"/>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w:t>
            </w:r>
          </w:p>
        </w:tc>
      </w:tr>
      <w:tr w:rsidR="00F71EDB" w:rsidRPr="00F71EDB" w:rsidTr="00BB4A4D">
        <w:trPr>
          <w:trHeight w:val="315"/>
        </w:trPr>
        <w:tc>
          <w:tcPr>
            <w:tcW w:w="2567" w:type="dxa"/>
            <w:tcBorders>
              <w:top w:val="nil"/>
              <w:left w:val="single" w:sz="4" w:space="0" w:color="auto"/>
              <w:bottom w:val="single" w:sz="4" w:space="0" w:color="auto"/>
              <w:right w:val="single" w:sz="4" w:space="0" w:color="auto"/>
            </w:tcBorders>
            <w:hideMark/>
          </w:tcPr>
          <w:p w:rsidR="00F71EDB" w:rsidRPr="00F71EDB" w:rsidRDefault="00F71EDB" w:rsidP="00F71EDB">
            <w:pPr>
              <w:spacing w:after="200" w:line="276" w:lineRule="auto"/>
              <w:rPr>
                <w:color w:val="000000"/>
                <w:lang w:val="uk-UA" w:eastAsia="uk-UA"/>
              </w:rPr>
            </w:pPr>
            <w:r w:rsidRPr="00F71EDB">
              <w:rPr>
                <w:color w:val="000000"/>
                <w:lang w:val="uk-UA" w:eastAsia="uk-UA"/>
              </w:rPr>
              <w:t>Разом за рік:</w:t>
            </w:r>
          </w:p>
        </w:tc>
        <w:tc>
          <w:tcPr>
            <w:tcW w:w="1276"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Х</w:t>
            </w:r>
          </w:p>
        </w:tc>
        <w:tc>
          <w:tcPr>
            <w:tcW w:w="1559"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Х</w:t>
            </w:r>
          </w:p>
        </w:tc>
        <w:tc>
          <w:tcPr>
            <w:tcW w:w="1417"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Х</w:t>
            </w:r>
          </w:p>
        </w:tc>
        <w:tc>
          <w:tcPr>
            <w:tcW w:w="1276"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Х</w:t>
            </w:r>
          </w:p>
        </w:tc>
        <w:tc>
          <w:tcPr>
            <w:tcW w:w="1715" w:type="dxa"/>
            <w:tcBorders>
              <w:top w:val="nil"/>
              <w:left w:val="nil"/>
              <w:bottom w:val="single" w:sz="4" w:space="0" w:color="auto"/>
              <w:right w:val="single" w:sz="4" w:space="0" w:color="auto"/>
            </w:tcBorders>
            <w:hideMark/>
          </w:tcPr>
          <w:p w:rsidR="00F71EDB" w:rsidRPr="00F71EDB" w:rsidRDefault="00212483" w:rsidP="00F71EDB">
            <w:pPr>
              <w:spacing w:after="200" w:line="276" w:lineRule="auto"/>
              <w:jc w:val="center"/>
              <w:rPr>
                <w:color w:val="000000"/>
                <w:lang w:val="uk-UA" w:eastAsia="uk-UA"/>
              </w:rPr>
            </w:pPr>
            <w:r>
              <w:rPr>
                <w:color w:val="000000"/>
                <w:lang w:val="uk-UA" w:eastAsia="uk-UA"/>
              </w:rPr>
              <w:t>866,15</w:t>
            </w:r>
          </w:p>
        </w:tc>
      </w:tr>
      <w:tr w:rsidR="00F71EDB" w:rsidRPr="00F71EDB" w:rsidTr="00BB4A4D">
        <w:trPr>
          <w:trHeight w:val="630"/>
        </w:trPr>
        <w:tc>
          <w:tcPr>
            <w:tcW w:w="2567" w:type="dxa"/>
            <w:tcBorders>
              <w:top w:val="nil"/>
              <w:left w:val="single" w:sz="4" w:space="0" w:color="auto"/>
              <w:bottom w:val="single" w:sz="4" w:space="0" w:color="auto"/>
              <w:right w:val="single" w:sz="4" w:space="0" w:color="auto"/>
            </w:tcBorders>
            <w:hideMark/>
          </w:tcPr>
          <w:p w:rsidR="00F71EDB" w:rsidRPr="00F71EDB" w:rsidRDefault="00F71EDB" w:rsidP="00F71EDB">
            <w:pPr>
              <w:spacing w:after="200" w:line="276" w:lineRule="auto"/>
              <w:rPr>
                <w:color w:val="000000"/>
                <w:lang w:val="uk-UA" w:eastAsia="uk-UA"/>
              </w:rPr>
            </w:pPr>
            <w:r w:rsidRPr="00F71EDB">
              <w:rPr>
                <w:color w:val="000000"/>
                <w:lang w:val="uk-UA" w:eastAsia="uk-UA"/>
              </w:rPr>
              <w:t>Сумарно за п’ять років</w:t>
            </w:r>
          </w:p>
        </w:tc>
        <w:tc>
          <w:tcPr>
            <w:tcW w:w="1276"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Х</w:t>
            </w:r>
          </w:p>
        </w:tc>
        <w:tc>
          <w:tcPr>
            <w:tcW w:w="1559"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Х</w:t>
            </w:r>
          </w:p>
        </w:tc>
        <w:tc>
          <w:tcPr>
            <w:tcW w:w="1417"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Х</w:t>
            </w:r>
          </w:p>
        </w:tc>
        <w:tc>
          <w:tcPr>
            <w:tcW w:w="1276" w:type="dxa"/>
            <w:tcBorders>
              <w:top w:val="nil"/>
              <w:left w:val="nil"/>
              <w:bottom w:val="single" w:sz="4" w:space="0" w:color="auto"/>
              <w:right w:val="single" w:sz="4" w:space="0" w:color="auto"/>
            </w:tcBorders>
            <w:hideMark/>
          </w:tcPr>
          <w:p w:rsidR="00F71EDB" w:rsidRPr="00F71EDB" w:rsidRDefault="00F71EDB" w:rsidP="00F71EDB">
            <w:pPr>
              <w:spacing w:after="200" w:line="276" w:lineRule="auto"/>
              <w:jc w:val="center"/>
              <w:rPr>
                <w:color w:val="000000"/>
                <w:lang w:val="uk-UA" w:eastAsia="uk-UA"/>
              </w:rPr>
            </w:pPr>
            <w:r w:rsidRPr="00F71EDB">
              <w:rPr>
                <w:color w:val="000000"/>
                <w:lang w:val="uk-UA" w:eastAsia="uk-UA"/>
              </w:rPr>
              <w:t>Х</w:t>
            </w:r>
          </w:p>
        </w:tc>
        <w:tc>
          <w:tcPr>
            <w:tcW w:w="1715" w:type="dxa"/>
            <w:tcBorders>
              <w:top w:val="nil"/>
              <w:left w:val="nil"/>
              <w:bottom w:val="single" w:sz="4" w:space="0" w:color="auto"/>
              <w:right w:val="single" w:sz="4" w:space="0" w:color="auto"/>
            </w:tcBorders>
            <w:hideMark/>
          </w:tcPr>
          <w:p w:rsidR="00F71EDB" w:rsidRPr="00F71EDB" w:rsidRDefault="00212483" w:rsidP="00F71EDB">
            <w:pPr>
              <w:spacing w:after="200" w:line="276" w:lineRule="auto"/>
              <w:jc w:val="center"/>
              <w:rPr>
                <w:color w:val="000000"/>
                <w:lang w:val="uk-UA" w:eastAsia="uk-UA"/>
              </w:rPr>
            </w:pPr>
            <w:r>
              <w:rPr>
                <w:color w:val="000000"/>
                <w:lang w:val="uk-UA" w:eastAsia="uk-UA"/>
              </w:rPr>
              <w:t>4330,75</w:t>
            </w:r>
          </w:p>
        </w:tc>
      </w:tr>
    </w:tbl>
    <w:p w:rsidR="00F71EDB" w:rsidRPr="00F71EDB" w:rsidRDefault="00F71EDB" w:rsidP="00F71EDB">
      <w:pPr>
        <w:rPr>
          <w:rFonts w:eastAsia="Calibri"/>
          <w:b/>
          <w:u w:val="single"/>
          <w:lang w:val="uk-UA"/>
        </w:rPr>
      </w:pPr>
    </w:p>
    <w:p w:rsidR="00F71EDB" w:rsidRPr="00F71EDB" w:rsidRDefault="00F71EDB" w:rsidP="00F71EDB">
      <w:pPr>
        <w:spacing w:after="200" w:line="276" w:lineRule="auto"/>
        <w:jc w:val="both"/>
        <w:rPr>
          <w:lang w:val="uk-UA" w:eastAsia="uk-UA"/>
        </w:rPr>
      </w:pPr>
      <w:r w:rsidRPr="00F71EDB">
        <w:rPr>
          <w:lang w:val="uk-UA" w:eastAsia="uk-UA"/>
        </w:rPr>
        <w:t xml:space="preserve">   *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F71EDB" w:rsidRPr="00F71EDB" w:rsidRDefault="00F71EDB" w:rsidP="00F71EDB">
      <w:pPr>
        <w:spacing w:after="200" w:line="276" w:lineRule="auto"/>
        <w:contextualSpacing/>
        <w:jc w:val="both"/>
        <w:rPr>
          <w:lang w:val="uk-UA" w:eastAsia="uk-UA"/>
        </w:rPr>
      </w:pPr>
      <w:r w:rsidRPr="00F71EDB">
        <w:rPr>
          <w:lang w:val="uk-UA" w:eastAsia="uk-UA"/>
        </w:rPr>
        <w:t xml:space="preserve">Джерела:  розрахунки проведені </w:t>
      </w:r>
      <w:r w:rsidR="00212483">
        <w:rPr>
          <w:lang w:val="uk-UA" w:eastAsia="uk-UA"/>
        </w:rPr>
        <w:t>відділом бухгалтерського обліку та звітності</w:t>
      </w:r>
      <w:r w:rsidRPr="00F71EDB">
        <w:rPr>
          <w:lang w:val="uk-UA" w:eastAsia="uk-UA"/>
        </w:rPr>
        <w:t xml:space="preserve"> на підставі фактичних витрат часу на адміністрування та із застосуванням середньої заробітної плати працівників управління згідно діючого штатного розпису , яка складала </w:t>
      </w:r>
      <w:r w:rsidR="00212483">
        <w:rPr>
          <w:lang w:val="uk-UA" w:eastAsia="uk-UA"/>
        </w:rPr>
        <w:t>9270,40</w:t>
      </w:r>
      <w:r w:rsidRPr="00F71EDB">
        <w:rPr>
          <w:lang w:val="uk-UA" w:eastAsia="uk-UA"/>
        </w:rPr>
        <w:t xml:space="preserve"> грн.</w:t>
      </w:r>
    </w:p>
    <w:p w:rsidR="00F71EDB" w:rsidRPr="00F71EDB" w:rsidRDefault="00F71EDB" w:rsidP="00F71EDB">
      <w:pPr>
        <w:spacing w:before="120" w:after="240"/>
        <w:ind w:firstLine="567"/>
        <w:jc w:val="both"/>
        <w:rPr>
          <w:rFonts w:eastAsiaTheme="minorHAnsi"/>
          <w:b/>
          <w:lang w:val="uk-UA" w:eastAsia="en-US"/>
        </w:rPr>
      </w:pPr>
      <w:r w:rsidRPr="00F71EDB">
        <w:rPr>
          <w:rFonts w:eastAsiaTheme="minorHAnsi"/>
          <w:b/>
          <w:lang w:val="uk-UA" w:eastAsia="en-US"/>
        </w:rPr>
        <w:t>4. Розрахунок сумарних витрат суб’єктів малого підприємництва, що виникають на виконання вимог регулювання</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78"/>
        <w:gridCol w:w="3370"/>
        <w:gridCol w:w="2401"/>
        <w:gridCol w:w="2276"/>
      </w:tblGrid>
      <w:tr w:rsidR="00F71EDB" w:rsidRPr="00F71EDB" w:rsidTr="00BB4A4D">
        <w:trPr>
          <w:tblHeader/>
        </w:trPr>
        <w:tc>
          <w:tcPr>
            <w:tcW w:w="1478" w:type="dxa"/>
            <w:tcBorders>
              <w:top w:val="single" w:sz="4" w:space="0" w:color="auto"/>
              <w:left w:val="single" w:sz="4" w:space="0" w:color="auto"/>
              <w:bottom w:val="single" w:sz="4" w:space="0" w:color="auto"/>
              <w:right w:val="single" w:sz="4" w:space="0" w:color="auto"/>
            </w:tcBorders>
            <w:vAlign w:val="center"/>
            <w:hideMark/>
          </w:tcPr>
          <w:p w:rsidR="00F71EDB" w:rsidRPr="00F71EDB" w:rsidRDefault="00F71EDB" w:rsidP="00F71EDB">
            <w:pPr>
              <w:spacing w:before="60" w:line="228" w:lineRule="auto"/>
              <w:ind w:left="-72" w:right="-80"/>
              <w:jc w:val="center"/>
              <w:rPr>
                <w:rFonts w:eastAsiaTheme="minorHAnsi"/>
                <w:lang w:val="uk-UA" w:eastAsia="en-US"/>
              </w:rPr>
            </w:pPr>
            <w:r w:rsidRPr="00F71EDB">
              <w:rPr>
                <w:rFonts w:eastAsiaTheme="minorHAnsi"/>
                <w:lang w:val="uk-UA" w:eastAsia="en-US"/>
              </w:rPr>
              <w:t>Порядковий номер</w:t>
            </w:r>
          </w:p>
        </w:tc>
        <w:tc>
          <w:tcPr>
            <w:tcW w:w="3371" w:type="dxa"/>
            <w:tcBorders>
              <w:top w:val="single" w:sz="4" w:space="0" w:color="auto"/>
              <w:left w:val="single" w:sz="4" w:space="0" w:color="auto"/>
              <w:bottom w:val="single" w:sz="4" w:space="0" w:color="auto"/>
              <w:right w:val="single" w:sz="4" w:space="0" w:color="auto"/>
            </w:tcBorders>
            <w:vAlign w:val="center"/>
            <w:hideMark/>
          </w:tcPr>
          <w:p w:rsidR="00F71EDB" w:rsidRPr="00F71EDB" w:rsidRDefault="00F71EDB" w:rsidP="00F71EDB">
            <w:pPr>
              <w:spacing w:before="60" w:line="228" w:lineRule="auto"/>
              <w:jc w:val="center"/>
              <w:rPr>
                <w:rFonts w:eastAsiaTheme="minorHAnsi"/>
                <w:lang w:val="uk-UA" w:eastAsia="en-US"/>
              </w:rPr>
            </w:pPr>
            <w:r w:rsidRPr="00F71EDB">
              <w:rPr>
                <w:rFonts w:eastAsiaTheme="minorHAnsi"/>
                <w:lang w:val="uk-UA" w:eastAsia="en-US"/>
              </w:rPr>
              <w:t xml:space="preserve">Показник </w:t>
            </w:r>
          </w:p>
        </w:tc>
        <w:tc>
          <w:tcPr>
            <w:tcW w:w="2402" w:type="dxa"/>
            <w:tcBorders>
              <w:top w:val="single" w:sz="4" w:space="0" w:color="auto"/>
              <w:left w:val="single" w:sz="4" w:space="0" w:color="auto"/>
              <w:bottom w:val="single" w:sz="4" w:space="0" w:color="auto"/>
              <w:right w:val="single" w:sz="4" w:space="0" w:color="auto"/>
            </w:tcBorders>
            <w:vAlign w:val="center"/>
            <w:hideMark/>
          </w:tcPr>
          <w:p w:rsidR="00F71EDB" w:rsidRPr="00F71EDB" w:rsidRDefault="00F71EDB" w:rsidP="00F71EDB">
            <w:pPr>
              <w:spacing w:before="60" w:line="228" w:lineRule="auto"/>
              <w:jc w:val="center"/>
              <w:rPr>
                <w:rFonts w:eastAsiaTheme="minorHAnsi"/>
                <w:lang w:val="uk-UA" w:eastAsia="en-US"/>
              </w:rPr>
            </w:pPr>
            <w:r w:rsidRPr="00F71EDB">
              <w:rPr>
                <w:rFonts w:eastAsiaTheme="minorHAnsi"/>
                <w:lang w:val="uk-UA" w:eastAsia="en-US"/>
              </w:rPr>
              <w:t>Перший рік регулювання (стартовий)</w:t>
            </w:r>
          </w:p>
        </w:tc>
        <w:tc>
          <w:tcPr>
            <w:tcW w:w="2277" w:type="dxa"/>
            <w:tcBorders>
              <w:top w:val="single" w:sz="4" w:space="0" w:color="auto"/>
              <w:left w:val="single" w:sz="4" w:space="0" w:color="auto"/>
              <w:bottom w:val="single" w:sz="4" w:space="0" w:color="auto"/>
              <w:right w:val="single" w:sz="4" w:space="0" w:color="auto"/>
            </w:tcBorders>
            <w:vAlign w:val="center"/>
            <w:hideMark/>
          </w:tcPr>
          <w:p w:rsidR="00F71EDB" w:rsidRPr="00F71EDB" w:rsidRDefault="00F71EDB" w:rsidP="00F71EDB">
            <w:pPr>
              <w:spacing w:before="60" w:line="228" w:lineRule="auto"/>
              <w:jc w:val="center"/>
              <w:rPr>
                <w:rFonts w:eastAsiaTheme="minorHAnsi"/>
                <w:lang w:val="uk-UA" w:eastAsia="en-US"/>
              </w:rPr>
            </w:pPr>
            <w:r w:rsidRPr="00F71EDB">
              <w:rPr>
                <w:rFonts w:eastAsiaTheme="minorHAnsi"/>
                <w:lang w:val="uk-UA" w:eastAsia="en-US"/>
              </w:rPr>
              <w:t>За п’ять років</w:t>
            </w:r>
          </w:p>
        </w:tc>
      </w:tr>
      <w:tr w:rsidR="00F71EDB" w:rsidRPr="00F71EDB" w:rsidTr="00BB4A4D">
        <w:tc>
          <w:tcPr>
            <w:tcW w:w="1478" w:type="dxa"/>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before="60" w:line="228" w:lineRule="auto"/>
              <w:ind w:left="-72" w:right="-80"/>
              <w:jc w:val="center"/>
              <w:rPr>
                <w:rFonts w:eastAsiaTheme="minorHAnsi"/>
                <w:lang w:val="uk-UA" w:eastAsia="en-US"/>
              </w:rPr>
            </w:pPr>
            <w:r w:rsidRPr="00F71EDB">
              <w:rPr>
                <w:rFonts w:eastAsiaTheme="minorHAnsi"/>
                <w:lang w:val="uk-UA" w:eastAsia="en-US"/>
              </w:rPr>
              <w:t>1</w:t>
            </w:r>
          </w:p>
        </w:tc>
        <w:tc>
          <w:tcPr>
            <w:tcW w:w="3371" w:type="dxa"/>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before="60" w:line="228" w:lineRule="auto"/>
              <w:rPr>
                <w:rFonts w:eastAsiaTheme="minorHAnsi"/>
                <w:lang w:val="uk-UA" w:eastAsia="en-US"/>
              </w:rPr>
            </w:pPr>
            <w:r w:rsidRPr="00F71EDB">
              <w:rPr>
                <w:rFonts w:eastAsiaTheme="minorHAnsi"/>
                <w:lang w:val="uk-UA" w:eastAsia="en-US"/>
              </w:rPr>
              <w:t>Оцінка «прямих» витрат суб’єктів малого підприємництва на виконання регулювання</w:t>
            </w:r>
          </w:p>
        </w:tc>
        <w:tc>
          <w:tcPr>
            <w:tcW w:w="2402" w:type="dxa"/>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before="60" w:line="228" w:lineRule="auto"/>
              <w:jc w:val="center"/>
              <w:rPr>
                <w:rFonts w:eastAsia="Calibri"/>
                <w:lang w:val="uk-UA"/>
              </w:rPr>
            </w:pPr>
            <w:r w:rsidRPr="00F71EDB">
              <w:rPr>
                <w:rFonts w:eastAsiaTheme="minorHAnsi"/>
                <w:lang w:val="uk-UA" w:eastAsia="en-US"/>
              </w:rPr>
              <w:t>0,00 грн.</w:t>
            </w:r>
          </w:p>
          <w:p w:rsidR="00F71EDB" w:rsidRPr="00F71EDB" w:rsidRDefault="00F71EDB" w:rsidP="00F71EDB">
            <w:pPr>
              <w:spacing w:before="60" w:line="228" w:lineRule="auto"/>
              <w:rPr>
                <w:rFonts w:eastAsiaTheme="minorHAnsi"/>
                <w:lang w:val="uk-UA" w:eastAsia="en-US"/>
              </w:rPr>
            </w:pPr>
            <w:r w:rsidRPr="00F71EDB">
              <w:rPr>
                <w:rFonts w:eastAsiaTheme="minorHAnsi"/>
                <w:lang w:val="uk-UA" w:eastAsia="en-US"/>
              </w:rPr>
              <w:t>(дані рядка 8 пункту 3 цього додатку)</w:t>
            </w:r>
          </w:p>
        </w:tc>
        <w:tc>
          <w:tcPr>
            <w:tcW w:w="2277" w:type="dxa"/>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before="60" w:line="228" w:lineRule="auto"/>
              <w:jc w:val="center"/>
              <w:rPr>
                <w:rFonts w:eastAsia="Calibri"/>
                <w:lang w:val="uk-UA"/>
              </w:rPr>
            </w:pPr>
            <w:r w:rsidRPr="00F71EDB">
              <w:rPr>
                <w:rFonts w:eastAsiaTheme="minorHAnsi"/>
                <w:lang w:val="uk-UA" w:eastAsia="en-US"/>
              </w:rPr>
              <w:t>0,00 грн.</w:t>
            </w:r>
          </w:p>
          <w:p w:rsidR="00F71EDB" w:rsidRPr="00F71EDB" w:rsidRDefault="00F71EDB" w:rsidP="00F71EDB">
            <w:pPr>
              <w:spacing w:before="60" w:line="228" w:lineRule="auto"/>
              <w:rPr>
                <w:rFonts w:eastAsiaTheme="minorHAnsi"/>
                <w:lang w:val="uk-UA" w:eastAsia="en-US"/>
              </w:rPr>
            </w:pPr>
            <w:r w:rsidRPr="00F71EDB">
              <w:rPr>
                <w:rFonts w:eastAsiaTheme="minorHAnsi"/>
                <w:lang w:val="uk-UA" w:eastAsia="en-US"/>
              </w:rPr>
              <w:t>(дані рядка 8 пункту 3 цього додатку)</w:t>
            </w:r>
          </w:p>
        </w:tc>
      </w:tr>
      <w:tr w:rsidR="00F71EDB" w:rsidRPr="00F71EDB" w:rsidTr="00BB4A4D">
        <w:tc>
          <w:tcPr>
            <w:tcW w:w="1478" w:type="dxa"/>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before="60" w:line="228" w:lineRule="auto"/>
              <w:ind w:left="-72" w:right="-80"/>
              <w:jc w:val="center"/>
              <w:rPr>
                <w:rFonts w:eastAsiaTheme="minorHAnsi"/>
                <w:lang w:val="uk-UA" w:eastAsia="en-US"/>
              </w:rPr>
            </w:pPr>
            <w:r w:rsidRPr="00F71EDB">
              <w:rPr>
                <w:rFonts w:eastAsiaTheme="minorHAnsi"/>
                <w:lang w:val="uk-UA" w:eastAsia="en-US"/>
              </w:rPr>
              <w:t>2</w:t>
            </w:r>
          </w:p>
        </w:tc>
        <w:tc>
          <w:tcPr>
            <w:tcW w:w="3371" w:type="dxa"/>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before="60" w:line="228" w:lineRule="auto"/>
              <w:rPr>
                <w:rFonts w:eastAsia="Calibri"/>
                <w:lang w:val="uk-UA"/>
              </w:rPr>
            </w:pPr>
            <w:r w:rsidRPr="00F71EDB">
              <w:rPr>
                <w:rFonts w:eastAsiaTheme="minorHAnsi"/>
                <w:lang w:val="uk-UA" w:eastAsia="en-US"/>
              </w:rPr>
              <w:t>Оцінка вартості адміністративних процедур для суб’єктів малого підприємництва щодо виконання регулювання та звітування</w:t>
            </w:r>
          </w:p>
          <w:p w:rsidR="00F71EDB" w:rsidRPr="00F71EDB" w:rsidRDefault="00F71EDB" w:rsidP="00F71EDB">
            <w:pPr>
              <w:spacing w:before="60" w:line="228" w:lineRule="auto"/>
              <w:rPr>
                <w:rFonts w:eastAsiaTheme="minorHAnsi"/>
                <w:lang w:val="uk-UA" w:eastAsia="en-US"/>
              </w:rPr>
            </w:pPr>
          </w:p>
        </w:tc>
        <w:tc>
          <w:tcPr>
            <w:tcW w:w="2402" w:type="dxa"/>
            <w:tcBorders>
              <w:top w:val="single" w:sz="4" w:space="0" w:color="auto"/>
              <w:left w:val="single" w:sz="4" w:space="0" w:color="auto"/>
              <w:bottom w:val="single" w:sz="4" w:space="0" w:color="auto"/>
              <w:right w:val="single" w:sz="4" w:space="0" w:color="auto"/>
            </w:tcBorders>
            <w:hideMark/>
          </w:tcPr>
          <w:p w:rsidR="00F71EDB" w:rsidRPr="00F71EDB" w:rsidRDefault="00212483" w:rsidP="00F71EDB">
            <w:pPr>
              <w:spacing w:before="60" w:line="228" w:lineRule="auto"/>
              <w:rPr>
                <w:rFonts w:eastAsia="Calibri"/>
                <w:lang w:val="uk-UA"/>
              </w:rPr>
            </w:pPr>
            <w:r>
              <w:rPr>
                <w:rFonts w:eastAsiaTheme="minorHAnsi"/>
                <w:lang w:val="uk-UA" w:eastAsia="en-US"/>
              </w:rPr>
              <w:t>648,70</w:t>
            </w:r>
            <w:r w:rsidR="00F71EDB" w:rsidRPr="00F71EDB">
              <w:rPr>
                <w:rFonts w:eastAsiaTheme="minorHAnsi"/>
                <w:lang w:val="uk-UA" w:eastAsia="en-US"/>
              </w:rPr>
              <w:t xml:space="preserve"> грн.</w:t>
            </w:r>
          </w:p>
          <w:p w:rsidR="00F71EDB" w:rsidRPr="00F71EDB" w:rsidRDefault="00F71EDB" w:rsidP="00F71EDB">
            <w:pPr>
              <w:spacing w:before="60" w:line="228" w:lineRule="auto"/>
              <w:rPr>
                <w:rFonts w:eastAsiaTheme="minorHAnsi"/>
                <w:lang w:val="uk-UA" w:eastAsia="en-US"/>
              </w:rPr>
            </w:pPr>
            <w:r w:rsidRPr="00F71EDB">
              <w:rPr>
                <w:rFonts w:eastAsiaTheme="minorHAnsi"/>
                <w:lang w:val="uk-UA" w:eastAsia="en-US"/>
              </w:rPr>
              <w:t xml:space="preserve"> (дані рядка 16 пункту 3 цього додатка)</w:t>
            </w:r>
          </w:p>
        </w:tc>
        <w:tc>
          <w:tcPr>
            <w:tcW w:w="2277" w:type="dxa"/>
            <w:tcBorders>
              <w:top w:val="single" w:sz="4" w:space="0" w:color="auto"/>
              <w:left w:val="single" w:sz="4" w:space="0" w:color="auto"/>
              <w:bottom w:val="single" w:sz="4" w:space="0" w:color="auto"/>
              <w:right w:val="single" w:sz="4" w:space="0" w:color="auto"/>
            </w:tcBorders>
            <w:hideMark/>
          </w:tcPr>
          <w:p w:rsidR="00F71EDB" w:rsidRPr="00F71EDB" w:rsidRDefault="00212483" w:rsidP="00F71EDB">
            <w:pPr>
              <w:spacing w:before="60" w:line="228" w:lineRule="auto"/>
              <w:rPr>
                <w:rFonts w:eastAsia="Calibri"/>
                <w:lang w:val="uk-UA"/>
              </w:rPr>
            </w:pPr>
            <w:r>
              <w:rPr>
                <w:rFonts w:eastAsiaTheme="minorHAnsi"/>
                <w:lang w:val="uk-UA" w:eastAsia="en-US"/>
              </w:rPr>
              <w:t>3243,50</w:t>
            </w:r>
            <w:r w:rsidR="00F71EDB" w:rsidRPr="00F71EDB">
              <w:rPr>
                <w:rFonts w:eastAsiaTheme="minorHAnsi"/>
                <w:lang w:val="uk-UA" w:eastAsia="en-US"/>
              </w:rPr>
              <w:t xml:space="preserve"> грн.</w:t>
            </w:r>
          </w:p>
          <w:p w:rsidR="00F71EDB" w:rsidRPr="00F71EDB" w:rsidRDefault="00F71EDB" w:rsidP="00F71EDB">
            <w:pPr>
              <w:spacing w:before="60" w:line="228" w:lineRule="auto"/>
              <w:rPr>
                <w:rFonts w:eastAsiaTheme="minorHAnsi"/>
                <w:lang w:val="uk-UA" w:eastAsia="en-US"/>
              </w:rPr>
            </w:pPr>
            <w:r w:rsidRPr="00F71EDB">
              <w:rPr>
                <w:rFonts w:eastAsiaTheme="minorHAnsi"/>
                <w:lang w:val="uk-UA" w:eastAsia="en-US"/>
              </w:rPr>
              <w:t>(дані рядка 16 пункту 3 цього додатка)</w:t>
            </w:r>
          </w:p>
        </w:tc>
      </w:tr>
      <w:tr w:rsidR="00F71EDB" w:rsidRPr="00F71EDB" w:rsidTr="00BB4A4D">
        <w:tc>
          <w:tcPr>
            <w:tcW w:w="1478" w:type="dxa"/>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before="60" w:line="228" w:lineRule="auto"/>
              <w:ind w:left="-72" w:right="-80"/>
              <w:jc w:val="center"/>
              <w:rPr>
                <w:rFonts w:eastAsiaTheme="minorHAnsi"/>
                <w:lang w:val="uk-UA" w:eastAsia="en-US"/>
              </w:rPr>
            </w:pPr>
            <w:r w:rsidRPr="00F71EDB">
              <w:rPr>
                <w:rFonts w:eastAsiaTheme="minorHAnsi"/>
                <w:lang w:val="uk-UA" w:eastAsia="en-US"/>
              </w:rPr>
              <w:t>3</w:t>
            </w:r>
          </w:p>
        </w:tc>
        <w:tc>
          <w:tcPr>
            <w:tcW w:w="3371" w:type="dxa"/>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before="60" w:line="228" w:lineRule="auto"/>
              <w:rPr>
                <w:rFonts w:eastAsia="Calibri"/>
                <w:lang w:val="uk-UA"/>
              </w:rPr>
            </w:pPr>
            <w:r w:rsidRPr="00F71EDB">
              <w:rPr>
                <w:rFonts w:eastAsiaTheme="minorHAnsi"/>
                <w:lang w:val="uk-UA" w:eastAsia="en-US"/>
              </w:rPr>
              <w:t>Сумарні витрати малого підприємництва на виконання запланованого  регулювання</w:t>
            </w:r>
          </w:p>
          <w:p w:rsidR="00F71EDB" w:rsidRPr="00F71EDB" w:rsidRDefault="00F71EDB" w:rsidP="00F71EDB">
            <w:pPr>
              <w:spacing w:before="60" w:line="228" w:lineRule="auto"/>
              <w:rPr>
                <w:rFonts w:eastAsiaTheme="minorHAnsi"/>
                <w:lang w:val="uk-UA" w:eastAsia="en-US"/>
              </w:rPr>
            </w:pPr>
          </w:p>
        </w:tc>
        <w:tc>
          <w:tcPr>
            <w:tcW w:w="2402" w:type="dxa"/>
            <w:tcBorders>
              <w:top w:val="single" w:sz="4" w:space="0" w:color="auto"/>
              <w:left w:val="single" w:sz="4" w:space="0" w:color="auto"/>
              <w:bottom w:val="single" w:sz="4" w:space="0" w:color="auto"/>
              <w:right w:val="single" w:sz="4" w:space="0" w:color="auto"/>
            </w:tcBorders>
            <w:hideMark/>
          </w:tcPr>
          <w:p w:rsidR="00F71EDB" w:rsidRPr="00F71EDB" w:rsidRDefault="00212483" w:rsidP="00F71EDB">
            <w:pPr>
              <w:spacing w:before="60" w:line="228" w:lineRule="auto"/>
              <w:rPr>
                <w:rFonts w:eastAsia="Calibri"/>
                <w:lang w:val="uk-UA"/>
              </w:rPr>
            </w:pPr>
            <w:r>
              <w:rPr>
                <w:rFonts w:eastAsiaTheme="minorHAnsi"/>
                <w:lang w:val="uk-UA" w:eastAsia="en-US"/>
              </w:rPr>
              <w:t>648,70</w:t>
            </w:r>
            <w:r w:rsidR="00F71EDB" w:rsidRPr="00F71EDB">
              <w:rPr>
                <w:rFonts w:eastAsiaTheme="minorHAnsi"/>
                <w:lang w:val="uk-UA" w:eastAsia="en-US"/>
              </w:rPr>
              <w:t xml:space="preserve"> грн.</w:t>
            </w:r>
          </w:p>
          <w:p w:rsidR="00F71EDB" w:rsidRPr="00F71EDB" w:rsidRDefault="00F71EDB" w:rsidP="00F71EDB">
            <w:pPr>
              <w:spacing w:before="60" w:line="228" w:lineRule="auto"/>
              <w:rPr>
                <w:rFonts w:eastAsiaTheme="minorHAnsi"/>
                <w:lang w:val="uk-UA" w:eastAsia="en-US"/>
              </w:rPr>
            </w:pPr>
            <w:r w:rsidRPr="00F71EDB">
              <w:rPr>
                <w:rFonts w:eastAsiaTheme="minorHAnsi"/>
                <w:lang w:val="uk-UA" w:eastAsia="en-US"/>
              </w:rPr>
              <w:t xml:space="preserve"> (сума рядків 1 та 2 цієї таблиці) </w:t>
            </w:r>
          </w:p>
        </w:tc>
        <w:tc>
          <w:tcPr>
            <w:tcW w:w="2277" w:type="dxa"/>
            <w:tcBorders>
              <w:top w:val="single" w:sz="4" w:space="0" w:color="auto"/>
              <w:left w:val="single" w:sz="4" w:space="0" w:color="auto"/>
              <w:bottom w:val="single" w:sz="4" w:space="0" w:color="auto"/>
              <w:right w:val="single" w:sz="4" w:space="0" w:color="auto"/>
            </w:tcBorders>
            <w:hideMark/>
          </w:tcPr>
          <w:p w:rsidR="00F71EDB" w:rsidRPr="00F71EDB" w:rsidRDefault="00212483" w:rsidP="00F71EDB">
            <w:pPr>
              <w:spacing w:before="60" w:line="228" w:lineRule="auto"/>
              <w:rPr>
                <w:rFonts w:eastAsia="Calibri"/>
                <w:lang w:val="uk-UA"/>
              </w:rPr>
            </w:pPr>
            <w:r>
              <w:rPr>
                <w:rFonts w:eastAsiaTheme="minorHAnsi"/>
                <w:lang w:val="uk-UA" w:eastAsia="en-US"/>
              </w:rPr>
              <w:t>3243,50</w:t>
            </w:r>
            <w:r w:rsidR="00F71EDB" w:rsidRPr="00F71EDB">
              <w:rPr>
                <w:rFonts w:eastAsiaTheme="minorHAnsi"/>
                <w:lang w:val="uk-UA" w:eastAsia="en-US"/>
              </w:rPr>
              <w:t xml:space="preserve"> грн.</w:t>
            </w:r>
          </w:p>
          <w:p w:rsidR="00F71EDB" w:rsidRPr="00F71EDB" w:rsidRDefault="00F71EDB" w:rsidP="00F71EDB">
            <w:pPr>
              <w:spacing w:before="60" w:line="228" w:lineRule="auto"/>
              <w:rPr>
                <w:rFonts w:eastAsiaTheme="minorHAnsi"/>
                <w:lang w:val="uk-UA" w:eastAsia="en-US"/>
              </w:rPr>
            </w:pPr>
            <w:r w:rsidRPr="00F71EDB">
              <w:rPr>
                <w:rFonts w:eastAsiaTheme="minorHAnsi"/>
                <w:lang w:val="uk-UA" w:eastAsia="en-US"/>
              </w:rPr>
              <w:t xml:space="preserve"> (сума рядків 1 та 2 цієї таблиці)</w:t>
            </w:r>
          </w:p>
        </w:tc>
      </w:tr>
      <w:tr w:rsidR="00F71EDB" w:rsidRPr="00BB4A4D" w:rsidTr="00BB4A4D">
        <w:tc>
          <w:tcPr>
            <w:tcW w:w="1478" w:type="dxa"/>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before="60" w:line="228" w:lineRule="auto"/>
              <w:ind w:left="-72" w:right="-80"/>
              <w:jc w:val="center"/>
              <w:rPr>
                <w:rFonts w:eastAsiaTheme="minorHAnsi"/>
                <w:lang w:val="uk-UA" w:eastAsia="en-US"/>
              </w:rPr>
            </w:pPr>
            <w:r w:rsidRPr="00F71EDB">
              <w:rPr>
                <w:rFonts w:eastAsiaTheme="minorHAnsi"/>
                <w:lang w:val="uk-UA" w:eastAsia="en-US"/>
              </w:rPr>
              <w:t>4</w:t>
            </w:r>
          </w:p>
        </w:tc>
        <w:tc>
          <w:tcPr>
            <w:tcW w:w="3371" w:type="dxa"/>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before="60" w:line="228" w:lineRule="auto"/>
              <w:rPr>
                <w:rFonts w:eastAsia="Calibri"/>
                <w:lang w:val="uk-UA"/>
              </w:rPr>
            </w:pPr>
            <w:r w:rsidRPr="00F71EDB">
              <w:rPr>
                <w:rFonts w:eastAsiaTheme="minorHAnsi"/>
                <w:lang w:val="uk-UA" w:eastAsia="en-US"/>
              </w:rPr>
              <w:t xml:space="preserve">Бюджетні витрати  на адміністрування регулювання </w:t>
            </w:r>
            <w:r w:rsidRPr="00F71EDB">
              <w:rPr>
                <w:rFonts w:eastAsiaTheme="minorHAnsi"/>
                <w:lang w:val="uk-UA" w:eastAsia="en-US"/>
              </w:rPr>
              <w:lastRenderedPageBreak/>
              <w:t>суб’єктів малого підприємництва</w:t>
            </w:r>
          </w:p>
          <w:p w:rsidR="00F71EDB" w:rsidRPr="00F71EDB" w:rsidRDefault="00F71EDB" w:rsidP="00F71EDB">
            <w:pPr>
              <w:spacing w:before="60" w:line="228" w:lineRule="auto"/>
              <w:rPr>
                <w:rFonts w:eastAsiaTheme="minorHAnsi"/>
                <w:lang w:val="uk-UA" w:eastAsia="en-US"/>
              </w:rPr>
            </w:pPr>
          </w:p>
        </w:tc>
        <w:tc>
          <w:tcPr>
            <w:tcW w:w="2402" w:type="dxa"/>
            <w:tcBorders>
              <w:top w:val="single" w:sz="4" w:space="0" w:color="auto"/>
              <w:left w:val="single" w:sz="4" w:space="0" w:color="auto"/>
              <w:bottom w:val="single" w:sz="4" w:space="0" w:color="auto"/>
              <w:right w:val="single" w:sz="4" w:space="0" w:color="auto"/>
            </w:tcBorders>
            <w:hideMark/>
          </w:tcPr>
          <w:p w:rsidR="00F71EDB" w:rsidRPr="00F71EDB" w:rsidRDefault="00A9227F" w:rsidP="00F71EDB">
            <w:pPr>
              <w:spacing w:before="60" w:line="228" w:lineRule="auto"/>
              <w:rPr>
                <w:rFonts w:eastAsia="Calibri"/>
                <w:lang w:val="uk-UA"/>
              </w:rPr>
            </w:pPr>
            <w:r>
              <w:rPr>
                <w:color w:val="000000"/>
                <w:lang w:val="uk-UA" w:eastAsia="uk-UA"/>
              </w:rPr>
              <w:lastRenderedPageBreak/>
              <w:t>866,15</w:t>
            </w:r>
            <w:r w:rsidR="00F71EDB" w:rsidRPr="00F71EDB">
              <w:rPr>
                <w:rFonts w:eastAsiaTheme="minorHAnsi"/>
                <w:lang w:val="uk-UA" w:eastAsia="en-US"/>
              </w:rPr>
              <w:t>грн.</w:t>
            </w:r>
          </w:p>
          <w:p w:rsidR="00F71EDB" w:rsidRPr="00F71EDB" w:rsidRDefault="00F71EDB" w:rsidP="00F71EDB">
            <w:pPr>
              <w:spacing w:before="60" w:line="228" w:lineRule="auto"/>
              <w:rPr>
                <w:rFonts w:eastAsiaTheme="minorHAnsi"/>
                <w:lang w:val="uk-UA" w:eastAsia="en-US"/>
              </w:rPr>
            </w:pPr>
            <w:r w:rsidRPr="00F71EDB">
              <w:rPr>
                <w:rFonts w:eastAsiaTheme="minorHAnsi"/>
                <w:lang w:val="uk-UA" w:eastAsia="en-US"/>
              </w:rPr>
              <w:t>(дані з таблиці</w:t>
            </w:r>
            <w:r w:rsidR="00212483">
              <w:rPr>
                <w:rFonts w:eastAsiaTheme="minorHAnsi"/>
                <w:lang w:val="uk-UA" w:eastAsia="en-US"/>
              </w:rPr>
              <w:t xml:space="preserve"> </w:t>
            </w:r>
            <w:r w:rsidRPr="00F71EDB">
              <w:rPr>
                <w:rFonts w:eastAsiaTheme="minorHAnsi"/>
                <w:lang w:val="uk-UA" w:eastAsia="en-US"/>
              </w:rPr>
              <w:lastRenderedPageBreak/>
              <w:t>“Бюджетні витрати на адміністрування регулювання суб’єктів малого підприємництва” цього додатка)</w:t>
            </w:r>
          </w:p>
        </w:tc>
        <w:tc>
          <w:tcPr>
            <w:tcW w:w="2277" w:type="dxa"/>
            <w:tcBorders>
              <w:top w:val="single" w:sz="4" w:space="0" w:color="auto"/>
              <w:left w:val="single" w:sz="4" w:space="0" w:color="auto"/>
              <w:bottom w:val="single" w:sz="4" w:space="0" w:color="auto"/>
              <w:right w:val="single" w:sz="4" w:space="0" w:color="auto"/>
            </w:tcBorders>
            <w:hideMark/>
          </w:tcPr>
          <w:p w:rsidR="00F71EDB" w:rsidRPr="00F71EDB" w:rsidRDefault="00A9227F" w:rsidP="00F71EDB">
            <w:pPr>
              <w:spacing w:before="60" w:line="228" w:lineRule="auto"/>
              <w:rPr>
                <w:rFonts w:eastAsia="Calibri"/>
                <w:lang w:val="uk-UA"/>
              </w:rPr>
            </w:pPr>
            <w:r>
              <w:rPr>
                <w:color w:val="000000"/>
                <w:lang w:val="uk-UA" w:eastAsia="uk-UA"/>
              </w:rPr>
              <w:lastRenderedPageBreak/>
              <w:t>4330,75</w:t>
            </w:r>
            <w:r w:rsidR="00F71EDB" w:rsidRPr="00F71EDB">
              <w:rPr>
                <w:rFonts w:eastAsiaTheme="minorHAnsi"/>
                <w:color w:val="000000"/>
                <w:lang w:val="uk-UA" w:eastAsia="uk-UA"/>
              </w:rPr>
              <w:t xml:space="preserve"> грн.</w:t>
            </w:r>
          </w:p>
          <w:p w:rsidR="00F71EDB" w:rsidRPr="00F71EDB" w:rsidRDefault="00F71EDB" w:rsidP="00F71EDB">
            <w:pPr>
              <w:spacing w:before="60" w:line="228" w:lineRule="auto"/>
              <w:rPr>
                <w:rFonts w:eastAsiaTheme="minorHAnsi"/>
                <w:lang w:val="uk-UA" w:eastAsia="en-US"/>
              </w:rPr>
            </w:pPr>
            <w:r w:rsidRPr="00F71EDB">
              <w:rPr>
                <w:rFonts w:eastAsiaTheme="minorHAnsi"/>
                <w:lang w:val="uk-UA" w:eastAsia="en-US"/>
              </w:rPr>
              <w:t xml:space="preserve"> (дані з таблиці </w:t>
            </w:r>
            <w:r w:rsidRPr="00F71EDB">
              <w:rPr>
                <w:rFonts w:eastAsiaTheme="minorHAnsi"/>
                <w:lang w:val="uk-UA" w:eastAsia="en-US"/>
              </w:rPr>
              <w:lastRenderedPageBreak/>
              <w:t>“Бюджетні витрати на адміністрування регулювання суб’єктів малого підприємництва” цього додатка)</w:t>
            </w:r>
          </w:p>
        </w:tc>
      </w:tr>
      <w:tr w:rsidR="00F71EDB" w:rsidRPr="00F71EDB" w:rsidTr="00BB4A4D">
        <w:trPr>
          <w:trHeight w:val="1625"/>
        </w:trPr>
        <w:tc>
          <w:tcPr>
            <w:tcW w:w="1478" w:type="dxa"/>
            <w:tcBorders>
              <w:top w:val="single" w:sz="4" w:space="0" w:color="auto"/>
              <w:left w:val="single" w:sz="4" w:space="0" w:color="auto"/>
              <w:bottom w:val="single" w:sz="4" w:space="0" w:color="auto"/>
              <w:right w:val="single" w:sz="4" w:space="0" w:color="auto"/>
            </w:tcBorders>
            <w:hideMark/>
          </w:tcPr>
          <w:p w:rsidR="00F71EDB" w:rsidRPr="00F71EDB" w:rsidRDefault="00F71EDB" w:rsidP="00F71EDB">
            <w:pPr>
              <w:spacing w:before="60" w:line="228" w:lineRule="auto"/>
              <w:ind w:left="-72" w:right="-80"/>
              <w:jc w:val="center"/>
              <w:rPr>
                <w:rFonts w:eastAsiaTheme="minorHAnsi"/>
                <w:b/>
                <w:lang w:val="uk-UA" w:eastAsia="en-US"/>
              </w:rPr>
            </w:pPr>
            <w:r w:rsidRPr="00F71EDB">
              <w:rPr>
                <w:rFonts w:eastAsiaTheme="minorHAnsi"/>
                <w:b/>
                <w:lang w:val="uk-UA" w:eastAsia="en-US"/>
              </w:rPr>
              <w:lastRenderedPageBreak/>
              <w:t>5</w:t>
            </w:r>
          </w:p>
        </w:tc>
        <w:tc>
          <w:tcPr>
            <w:tcW w:w="3371" w:type="dxa"/>
            <w:tcBorders>
              <w:top w:val="single" w:sz="4" w:space="0" w:color="auto"/>
              <w:left w:val="single" w:sz="4" w:space="0" w:color="auto"/>
              <w:bottom w:val="single" w:sz="4" w:space="0" w:color="auto"/>
              <w:right w:val="single" w:sz="4" w:space="0" w:color="auto"/>
            </w:tcBorders>
          </w:tcPr>
          <w:p w:rsidR="00F71EDB" w:rsidRPr="00F71EDB" w:rsidRDefault="00F71EDB" w:rsidP="00F71EDB">
            <w:pPr>
              <w:spacing w:before="60" w:line="228" w:lineRule="auto"/>
              <w:jc w:val="both"/>
              <w:rPr>
                <w:rFonts w:eastAsia="Calibri"/>
                <w:b/>
                <w:lang w:val="uk-UA"/>
              </w:rPr>
            </w:pPr>
            <w:r w:rsidRPr="00F71EDB">
              <w:rPr>
                <w:rFonts w:eastAsiaTheme="minorHAnsi"/>
                <w:b/>
                <w:lang w:val="uk-UA" w:eastAsia="en-US"/>
              </w:rPr>
              <w:t>Сумарні витрати на виконання запланованого регулювання</w:t>
            </w:r>
          </w:p>
          <w:p w:rsidR="00F71EDB" w:rsidRPr="00F71EDB" w:rsidRDefault="00F71EDB" w:rsidP="00F71EDB">
            <w:pPr>
              <w:spacing w:before="60" w:line="228" w:lineRule="auto"/>
              <w:jc w:val="both"/>
              <w:rPr>
                <w:rFonts w:eastAsiaTheme="minorHAnsi"/>
                <w:lang w:val="uk-UA" w:eastAsia="en-US"/>
              </w:rPr>
            </w:pPr>
          </w:p>
          <w:p w:rsidR="00F71EDB" w:rsidRPr="00F71EDB" w:rsidRDefault="00F71EDB" w:rsidP="00F71EDB">
            <w:pPr>
              <w:spacing w:before="60" w:line="228" w:lineRule="auto"/>
              <w:jc w:val="both"/>
              <w:rPr>
                <w:rFonts w:eastAsiaTheme="minorHAnsi"/>
                <w:smallCaps/>
                <w:lang w:val="uk-UA" w:eastAsia="en-US"/>
              </w:rPr>
            </w:pPr>
          </w:p>
        </w:tc>
        <w:tc>
          <w:tcPr>
            <w:tcW w:w="2402" w:type="dxa"/>
            <w:tcBorders>
              <w:top w:val="single" w:sz="4" w:space="0" w:color="auto"/>
              <w:left w:val="single" w:sz="4" w:space="0" w:color="auto"/>
              <w:bottom w:val="single" w:sz="4" w:space="0" w:color="auto"/>
              <w:right w:val="single" w:sz="4" w:space="0" w:color="auto"/>
            </w:tcBorders>
            <w:hideMark/>
          </w:tcPr>
          <w:p w:rsidR="00F71EDB" w:rsidRPr="00F71EDB" w:rsidRDefault="00A9227F" w:rsidP="00F71EDB">
            <w:pPr>
              <w:spacing w:before="60" w:line="228" w:lineRule="auto"/>
              <w:rPr>
                <w:rFonts w:eastAsia="Calibri"/>
                <w:lang w:val="uk-UA"/>
              </w:rPr>
            </w:pPr>
            <w:r>
              <w:rPr>
                <w:rFonts w:eastAsiaTheme="minorHAnsi"/>
                <w:lang w:val="uk-UA" w:eastAsia="en-US"/>
              </w:rPr>
              <w:t>1514,85</w:t>
            </w:r>
            <w:r w:rsidR="00F71EDB" w:rsidRPr="00F71EDB">
              <w:rPr>
                <w:rFonts w:eastAsiaTheme="minorHAnsi"/>
                <w:lang w:val="uk-UA" w:eastAsia="en-US"/>
              </w:rPr>
              <w:t xml:space="preserve"> грн.</w:t>
            </w:r>
          </w:p>
          <w:p w:rsidR="00F71EDB" w:rsidRPr="00F71EDB" w:rsidRDefault="00F71EDB" w:rsidP="00F71EDB">
            <w:pPr>
              <w:spacing w:before="60" w:line="228" w:lineRule="auto"/>
              <w:rPr>
                <w:rFonts w:eastAsiaTheme="minorHAnsi"/>
                <w:lang w:val="uk-UA" w:eastAsia="en-US"/>
              </w:rPr>
            </w:pPr>
            <w:r w:rsidRPr="00F71EDB">
              <w:rPr>
                <w:rFonts w:eastAsiaTheme="minorHAnsi"/>
                <w:lang w:val="uk-UA" w:eastAsia="en-US"/>
              </w:rPr>
              <w:t xml:space="preserve"> (сума рядків 3 та 4 цієї таблиці)</w:t>
            </w:r>
          </w:p>
        </w:tc>
        <w:tc>
          <w:tcPr>
            <w:tcW w:w="2277" w:type="dxa"/>
            <w:tcBorders>
              <w:top w:val="single" w:sz="4" w:space="0" w:color="auto"/>
              <w:left w:val="single" w:sz="4" w:space="0" w:color="auto"/>
              <w:bottom w:val="single" w:sz="4" w:space="0" w:color="auto"/>
              <w:right w:val="single" w:sz="4" w:space="0" w:color="auto"/>
            </w:tcBorders>
          </w:tcPr>
          <w:p w:rsidR="00F71EDB" w:rsidRPr="00F71EDB" w:rsidRDefault="00A9227F" w:rsidP="00F71EDB">
            <w:pPr>
              <w:spacing w:before="60" w:line="228" w:lineRule="auto"/>
              <w:rPr>
                <w:rFonts w:eastAsia="Calibri"/>
                <w:lang w:val="uk-UA"/>
              </w:rPr>
            </w:pPr>
            <w:r>
              <w:rPr>
                <w:rFonts w:eastAsiaTheme="minorHAnsi"/>
                <w:lang w:val="uk-UA" w:eastAsia="en-US"/>
              </w:rPr>
              <w:t>7574,25</w:t>
            </w:r>
            <w:r w:rsidR="00F71EDB" w:rsidRPr="00F71EDB">
              <w:rPr>
                <w:rFonts w:eastAsiaTheme="minorHAnsi"/>
                <w:lang w:val="uk-UA" w:eastAsia="en-US"/>
              </w:rPr>
              <w:t xml:space="preserve"> грн.</w:t>
            </w:r>
          </w:p>
          <w:p w:rsidR="00F71EDB" w:rsidRPr="00F71EDB" w:rsidRDefault="00F71EDB" w:rsidP="00F71EDB">
            <w:pPr>
              <w:spacing w:before="60" w:line="228" w:lineRule="auto"/>
              <w:rPr>
                <w:rFonts w:eastAsiaTheme="minorHAnsi"/>
                <w:lang w:val="uk-UA" w:eastAsia="en-US"/>
              </w:rPr>
            </w:pPr>
            <w:r w:rsidRPr="00F71EDB">
              <w:rPr>
                <w:rFonts w:eastAsiaTheme="minorHAnsi"/>
                <w:lang w:val="uk-UA" w:eastAsia="en-US"/>
              </w:rPr>
              <w:t xml:space="preserve"> (сума рядків 3 та 4 цієї таблиці)</w:t>
            </w:r>
          </w:p>
          <w:p w:rsidR="00F71EDB" w:rsidRPr="00F71EDB" w:rsidRDefault="00F71EDB" w:rsidP="00F71EDB">
            <w:pPr>
              <w:spacing w:before="60" w:line="228" w:lineRule="auto"/>
              <w:rPr>
                <w:rFonts w:eastAsiaTheme="minorHAnsi"/>
                <w:lang w:val="uk-UA" w:eastAsia="en-US"/>
              </w:rPr>
            </w:pPr>
          </w:p>
        </w:tc>
      </w:tr>
    </w:tbl>
    <w:p w:rsidR="00F71EDB" w:rsidRPr="00F71EDB" w:rsidRDefault="00F71EDB" w:rsidP="00F71EDB">
      <w:pPr>
        <w:ind w:firstLine="567"/>
        <w:jc w:val="both"/>
        <w:rPr>
          <w:rFonts w:eastAsia="Calibri"/>
          <w:b/>
          <w:lang w:val="uk-UA"/>
        </w:rPr>
      </w:pPr>
    </w:p>
    <w:p w:rsidR="00A9227F" w:rsidRPr="00A9227F" w:rsidRDefault="00A9227F" w:rsidP="00A9227F">
      <w:pPr>
        <w:ind w:firstLine="567"/>
        <w:jc w:val="both"/>
        <w:rPr>
          <w:rFonts w:eastAsiaTheme="minorHAnsi"/>
          <w:b/>
          <w:lang w:val="uk-UA" w:eastAsia="en-US"/>
        </w:rPr>
      </w:pPr>
      <w:r w:rsidRPr="00A9227F">
        <w:rPr>
          <w:rFonts w:eastAsiaTheme="minorHAnsi"/>
          <w:b/>
          <w:lang w:val="uk-UA" w:eastAsia="en-US"/>
        </w:rPr>
        <w:t xml:space="preserve">5. Розроблення </w:t>
      </w:r>
      <w:proofErr w:type="spellStart"/>
      <w:r w:rsidRPr="00A9227F">
        <w:rPr>
          <w:rFonts w:eastAsiaTheme="minorHAnsi"/>
          <w:b/>
          <w:lang w:val="uk-UA" w:eastAsia="en-US"/>
        </w:rPr>
        <w:t>корегуючих</w:t>
      </w:r>
      <w:proofErr w:type="spellEnd"/>
      <w:r w:rsidRPr="00A9227F">
        <w:rPr>
          <w:rFonts w:eastAsiaTheme="minorHAnsi"/>
          <w:b/>
          <w:lang w:val="uk-UA" w:eastAsia="en-US"/>
        </w:rPr>
        <w:t xml:space="preserve"> (пом’якшувальних) заходів для малого підприємництва щодо запропонованого регулювання</w:t>
      </w:r>
    </w:p>
    <w:p w:rsidR="00A9227F" w:rsidRPr="00A9227F" w:rsidRDefault="00A9227F" w:rsidP="00A9227F">
      <w:pPr>
        <w:ind w:firstLine="567"/>
        <w:jc w:val="both"/>
        <w:rPr>
          <w:rFonts w:eastAsiaTheme="minorHAnsi"/>
          <w:lang w:val="uk-UA" w:eastAsia="en-US"/>
        </w:rPr>
      </w:pPr>
      <w:r w:rsidRPr="00A9227F">
        <w:rPr>
          <w:rFonts w:eastAsiaTheme="minorHAnsi"/>
          <w:lang w:val="uk-UA" w:eastAsia="en-US"/>
        </w:rPr>
        <w:t>Пом’якшувальними заходами для суб’єктів малого підприємництва може бути встановлення менших</w:t>
      </w:r>
      <w:r w:rsidRPr="00A9227F">
        <w:rPr>
          <w:rFonts w:eastAsiaTheme="minorHAnsi"/>
          <w:shd w:val="clear" w:color="auto" w:fill="FFFFFF"/>
          <w:lang w:val="uk-UA" w:eastAsia="en-US"/>
        </w:rPr>
        <w:t xml:space="preserve"> розмірів пайової участі у розвитку інфраструктури міста </w:t>
      </w:r>
      <w:r w:rsidRPr="00A9227F">
        <w:rPr>
          <w:rFonts w:eastAsiaTheme="minorHAnsi"/>
          <w:lang w:val="uk-UA" w:eastAsia="en-US"/>
        </w:rPr>
        <w:t>або спрощення адміністративних процедур з виконання регулювання.</w:t>
      </w:r>
    </w:p>
    <w:p w:rsidR="00A9227F" w:rsidRPr="00A9227F" w:rsidRDefault="00A9227F" w:rsidP="00A9227F">
      <w:pPr>
        <w:numPr>
          <w:ilvl w:val="0"/>
          <w:numId w:val="5"/>
        </w:numPr>
        <w:spacing w:after="200" w:line="276" w:lineRule="auto"/>
        <w:jc w:val="both"/>
        <w:rPr>
          <w:rFonts w:eastAsiaTheme="minorHAnsi"/>
          <w:lang w:val="uk-UA" w:eastAsia="en-US"/>
        </w:rPr>
      </w:pPr>
      <w:r w:rsidRPr="00A9227F">
        <w:rPr>
          <w:rFonts w:eastAsiaTheme="minorHAnsi"/>
          <w:lang w:val="uk-UA" w:eastAsia="en-US"/>
        </w:rPr>
        <w:t xml:space="preserve">Щодо зменшення </w:t>
      </w:r>
      <w:r w:rsidRPr="00A9227F">
        <w:rPr>
          <w:rFonts w:eastAsiaTheme="minorHAnsi"/>
          <w:shd w:val="clear" w:color="auto" w:fill="FFFFFF"/>
          <w:lang w:val="uk-UA" w:eastAsia="en-US"/>
        </w:rPr>
        <w:t xml:space="preserve">розмірів пайової участі у розвитку інфраструктури </w:t>
      </w:r>
      <w:r>
        <w:rPr>
          <w:rFonts w:eastAsiaTheme="minorHAnsi"/>
          <w:shd w:val="clear" w:color="auto" w:fill="FFFFFF"/>
          <w:lang w:val="uk-UA" w:eastAsia="en-US"/>
        </w:rPr>
        <w:t xml:space="preserve">населених пунктів </w:t>
      </w:r>
      <w:proofErr w:type="spellStart"/>
      <w:r>
        <w:rPr>
          <w:rFonts w:eastAsiaTheme="minorHAnsi"/>
          <w:shd w:val="clear" w:color="auto" w:fill="FFFFFF"/>
          <w:lang w:val="uk-UA" w:eastAsia="en-US"/>
        </w:rPr>
        <w:t>Широківської</w:t>
      </w:r>
      <w:proofErr w:type="spellEnd"/>
      <w:r>
        <w:rPr>
          <w:rFonts w:eastAsiaTheme="minorHAnsi"/>
          <w:shd w:val="clear" w:color="auto" w:fill="FFFFFF"/>
          <w:lang w:val="uk-UA" w:eastAsia="en-US"/>
        </w:rPr>
        <w:t xml:space="preserve"> сільської ради</w:t>
      </w:r>
      <w:r w:rsidRPr="00A9227F">
        <w:rPr>
          <w:rFonts w:eastAsiaTheme="minorHAnsi"/>
          <w:lang w:val="uk-UA" w:eastAsia="en-US"/>
        </w:rPr>
        <w:t xml:space="preserve">. </w:t>
      </w:r>
    </w:p>
    <w:p w:rsidR="00A9227F" w:rsidRPr="00A9227F" w:rsidRDefault="00A9227F" w:rsidP="00A9227F">
      <w:pPr>
        <w:ind w:firstLine="567"/>
        <w:jc w:val="both"/>
        <w:rPr>
          <w:rFonts w:eastAsiaTheme="minorHAnsi"/>
          <w:lang w:val="uk-UA" w:eastAsia="en-US"/>
        </w:rPr>
      </w:pPr>
      <w:r w:rsidRPr="00A9227F">
        <w:rPr>
          <w:rFonts w:eastAsiaTheme="minorHAnsi"/>
          <w:lang w:val="uk-UA" w:eastAsia="en-US"/>
        </w:rPr>
        <w:t xml:space="preserve">Відповідно до Закону України «Про регулювання містобудівної діяльності» до повноважень органів місцевого самоврядування належить встановлення </w:t>
      </w:r>
      <w:r w:rsidRPr="00A9227F">
        <w:rPr>
          <w:rFonts w:eastAsiaTheme="minorHAnsi"/>
          <w:shd w:val="clear" w:color="auto" w:fill="FFFFFF"/>
          <w:lang w:val="uk-UA" w:eastAsia="en-US"/>
        </w:rPr>
        <w:t xml:space="preserve">розмірів пайової участі у розвитку інфраструктури </w:t>
      </w:r>
      <w:r>
        <w:rPr>
          <w:rFonts w:eastAsiaTheme="minorHAnsi"/>
          <w:shd w:val="clear" w:color="auto" w:fill="FFFFFF"/>
          <w:lang w:val="uk-UA" w:eastAsia="en-US"/>
        </w:rPr>
        <w:t xml:space="preserve">населених пунктів </w:t>
      </w:r>
      <w:proofErr w:type="spellStart"/>
      <w:r>
        <w:rPr>
          <w:rFonts w:eastAsiaTheme="minorHAnsi"/>
          <w:shd w:val="clear" w:color="auto" w:fill="FFFFFF"/>
          <w:lang w:val="uk-UA" w:eastAsia="en-US"/>
        </w:rPr>
        <w:t>Широківської</w:t>
      </w:r>
      <w:proofErr w:type="spellEnd"/>
      <w:r>
        <w:rPr>
          <w:rFonts w:eastAsiaTheme="minorHAnsi"/>
          <w:shd w:val="clear" w:color="auto" w:fill="FFFFFF"/>
          <w:lang w:val="uk-UA" w:eastAsia="en-US"/>
        </w:rPr>
        <w:t xml:space="preserve"> сільської ради Запорізького району Запорізької області</w:t>
      </w:r>
      <w:r w:rsidRPr="00A9227F">
        <w:rPr>
          <w:rFonts w:eastAsiaTheme="minorHAnsi"/>
          <w:lang w:val="uk-UA" w:eastAsia="en-US"/>
        </w:rPr>
        <w:t xml:space="preserve">. </w:t>
      </w:r>
    </w:p>
    <w:p w:rsidR="00A9227F" w:rsidRPr="00A9227F" w:rsidRDefault="00A9227F" w:rsidP="00A9227F">
      <w:pPr>
        <w:shd w:val="clear" w:color="auto" w:fill="FFFFFF"/>
        <w:ind w:firstLine="450"/>
        <w:jc w:val="both"/>
        <w:textAlignment w:val="baseline"/>
        <w:rPr>
          <w:lang w:val="uk-UA" w:eastAsia="uk-UA"/>
        </w:rPr>
      </w:pPr>
      <w:r w:rsidRPr="00A9227F">
        <w:rPr>
          <w:lang w:val="uk-UA" w:eastAsia="uk-UA"/>
        </w:rPr>
        <w:t xml:space="preserve">Граничний розмір пайової участі у розвитку інфраструктури населеного пункту з урахуванням інших передбачених законом відрахувань не може перевищувати </w:t>
      </w:r>
      <w:bookmarkStart w:id="1" w:name="n617"/>
      <w:bookmarkEnd w:id="1"/>
      <w:r w:rsidRPr="00A9227F">
        <w:rPr>
          <w:lang w:val="uk-UA" w:eastAsia="uk-UA"/>
        </w:rPr>
        <w:t>10 відсотків загальної кошторисної вартості будівництва об’єкта - для нежитлових будівель та споруд.</w:t>
      </w:r>
    </w:p>
    <w:p w:rsidR="00A9227F" w:rsidRPr="00A9227F" w:rsidRDefault="00A9227F" w:rsidP="00A9227F">
      <w:pPr>
        <w:ind w:firstLine="567"/>
        <w:jc w:val="both"/>
        <w:rPr>
          <w:rFonts w:eastAsiaTheme="minorHAnsi"/>
          <w:lang w:val="uk-UA" w:eastAsia="en-US"/>
        </w:rPr>
      </w:pPr>
      <w:r w:rsidRPr="00A9227F">
        <w:rPr>
          <w:rFonts w:eastAsiaTheme="minorHAnsi"/>
          <w:lang w:val="uk-UA" w:eastAsia="en-US"/>
        </w:rPr>
        <w:t>З метою пом’якшення дії державного регулювання, недопущення значного фінансового навантаження на суб’єктів господарювання запропоновано  розмір пайової участі для нежитлових будівель та споруд</w:t>
      </w:r>
      <w:r>
        <w:rPr>
          <w:rFonts w:eastAsiaTheme="minorHAnsi"/>
          <w:lang w:val="uk-UA" w:eastAsia="en-US"/>
        </w:rPr>
        <w:t xml:space="preserve"> на протязі 2018 року встановлено</w:t>
      </w:r>
      <w:r w:rsidRPr="00A9227F">
        <w:rPr>
          <w:rFonts w:eastAsiaTheme="minorHAnsi"/>
          <w:lang w:val="uk-UA" w:eastAsia="en-US"/>
        </w:rPr>
        <w:t xml:space="preserve"> – </w:t>
      </w:r>
      <w:r>
        <w:rPr>
          <w:rFonts w:eastAsiaTheme="minorHAnsi"/>
          <w:lang w:val="uk-UA" w:eastAsia="en-US"/>
        </w:rPr>
        <w:t>1</w:t>
      </w:r>
      <w:r w:rsidRPr="00A9227F">
        <w:rPr>
          <w:rFonts w:eastAsiaTheme="minorHAnsi"/>
          <w:lang w:val="uk-UA" w:eastAsia="en-US"/>
        </w:rPr>
        <w:t xml:space="preserve">% вартості будівництва об’єкта, Тобто,  орієнтовно у </w:t>
      </w:r>
      <w:r>
        <w:rPr>
          <w:rFonts w:eastAsiaTheme="minorHAnsi"/>
          <w:lang w:val="uk-UA" w:eastAsia="en-US"/>
        </w:rPr>
        <w:t>10</w:t>
      </w:r>
      <w:r w:rsidRPr="00A9227F">
        <w:rPr>
          <w:rFonts w:eastAsiaTheme="minorHAnsi"/>
          <w:lang w:val="uk-UA" w:eastAsia="en-US"/>
        </w:rPr>
        <w:t xml:space="preserve"> раз</w:t>
      </w:r>
      <w:r>
        <w:rPr>
          <w:rFonts w:eastAsiaTheme="minorHAnsi"/>
          <w:lang w:val="uk-UA" w:eastAsia="en-US"/>
        </w:rPr>
        <w:t>ів</w:t>
      </w:r>
      <w:r w:rsidRPr="00A9227F">
        <w:rPr>
          <w:rFonts w:eastAsiaTheme="minorHAnsi"/>
          <w:lang w:val="uk-UA" w:eastAsia="en-US"/>
        </w:rPr>
        <w:t xml:space="preserve"> менше граничного розміру пайової участі передбаченої Законом України «Про регулювання містобудівної діяльності». </w:t>
      </w:r>
    </w:p>
    <w:p w:rsidR="00A9227F" w:rsidRPr="00A9227F" w:rsidRDefault="00A9227F" w:rsidP="00A9227F">
      <w:pPr>
        <w:ind w:firstLine="567"/>
        <w:jc w:val="both"/>
        <w:rPr>
          <w:rFonts w:eastAsiaTheme="minorHAnsi"/>
          <w:lang w:val="uk-UA" w:eastAsia="en-US"/>
        </w:rPr>
      </w:pPr>
      <w:r w:rsidRPr="00A9227F">
        <w:rPr>
          <w:rFonts w:eastAsiaTheme="minorHAnsi"/>
          <w:shd w:val="clear" w:color="auto" w:fill="FFFFFF"/>
          <w:lang w:val="uk-UA" w:eastAsia="en-US"/>
        </w:rPr>
        <w:t xml:space="preserve">Оплата за пайову участь у розвитку інфраструктури </w:t>
      </w:r>
      <w:r w:rsidRPr="00A9227F">
        <w:rPr>
          <w:rFonts w:eastAsiaTheme="minorHAnsi"/>
          <w:lang w:val="uk-UA" w:eastAsia="en-US"/>
        </w:rPr>
        <w:t xml:space="preserve">великою мірою </w:t>
      </w:r>
      <w:proofErr w:type="spellStart"/>
      <w:r w:rsidRPr="00A9227F">
        <w:rPr>
          <w:rFonts w:eastAsiaTheme="minorHAnsi"/>
          <w:lang w:val="uk-UA" w:eastAsia="en-US"/>
        </w:rPr>
        <w:t>компенсовується</w:t>
      </w:r>
      <w:proofErr w:type="spellEnd"/>
      <w:r w:rsidRPr="00A9227F">
        <w:rPr>
          <w:rFonts w:eastAsiaTheme="minorHAnsi"/>
          <w:lang w:val="uk-UA" w:eastAsia="en-US"/>
        </w:rPr>
        <w:t xml:space="preserve"> зменшенням податкового навантаження у зв’язку з зниженням в 2016 році розміру єдиного соціального внеску з 34,7% до 22%. </w:t>
      </w:r>
    </w:p>
    <w:p w:rsidR="00A9227F" w:rsidRPr="00A9227F" w:rsidRDefault="00A9227F" w:rsidP="00A9227F">
      <w:pPr>
        <w:ind w:firstLine="450"/>
        <w:jc w:val="both"/>
        <w:textAlignment w:val="baseline"/>
        <w:rPr>
          <w:lang w:val="uk-UA" w:eastAsia="uk-UA"/>
        </w:rPr>
      </w:pPr>
      <w:r w:rsidRPr="00A9227F">
        <w:rPr>
          <w:lang w:val="uk-UA" w:eastAsia="uk-UA"/>
        </w:rPr>
        <w:t xml:space="preserve">Виходячи з  викладеного,  </w:t>
      </w:r>
      <w:proofErr w:type="spellStart"/>
      <w:r w:rsidRPr="00A9227F">
        <w:rPr>
          <w:lang w:val="uk-UA" w:eastAsia="uk-UA"/>
        </w:rPr>
        <w:t>корегуючі</w:t>
      </w:r>
      <w:proofErr w:type="spellEnd"/>
      <w:r w:rsidRPr="00A9227F">
        <w:rPr>
          <w:lang w:val="uk-UA" w:eastAsia="uk-UA"/>
        </w:rPr>
        <w:t xml:space="preserve"> (пом’якшувальні) заходи та компенсаторні механізми для малого бізнесу </w:t>
      </w:r>
      <w:r>
        <w:rPr>
          <w:lang w:val="uk-UA" w:eastAsia="uk-UA"/>
        </w:rPr>
        <w:t xml:space="preserve">який розташований та веде діяльність на території </w:t>
      </w:r>
      <w:proofErr w:type="spellStart"/>
      <w:r>
        <w:rPr>
          <w:lang w:val="uk-UA" w:eastAsia="uk-UA"/>
        </w:rPr>
        <w:t>Широківської</w:t>
      </w:r>
      <w:proofErr w:type="spellEnd"/>
      <w:r>
        <w:rPr>
          <w:lang w:val="uk-UA" w:eastAsia="uk-UA"/>
        </w:rPr>
        <w:t xml:space="preserve"> сільської ради Запорізького району Запорізької області</w:t>
      </w:r>
      <w:r w:rsidRPr="00A9227F">
        <w:rPr>
          <w:lang w:val="uk-UA" w:eastAsia="uk-UA"/>
        </w:rPr>
        <w:t>, не те що, розроблено, а вже впроваджено та реалізовано.</w:t>
      </w:r>
    </w:p>
    <w:p w:rsidR="00A9227F" w:rsidRPr="00A9227F" w:rsidRDefault="00A9227F" w:rsidP="00A9227F">
      <w:pPr>
        <w:ind w:firstLine="567"/>
        <w:jc w:val="both"/>
        <w:rPr>
          <w:rFonts w:eastAsiaTheme="minorHAnsi"/>
          <w:lang w:val="uk-UA" w:eastAsia="en-US"/>
        </w:rPr>
      </w:pPr>
      <w:r w:rsidRPr="00A9227F">
        <w:rPr>
          <w:rFonts w:eastAsiaTheme="minorHAnsi"/>
          <w:lang w:val="uk-UA" w:eastAsia="en-US"/>
        </w:rPr>
        <w:t xml:space="preserve">2. Щодо спрощення адміністративних процедур з регулювання. </w:t>
      </w:r>
    </w:p>
    <w:p w:rsidR="00A9227F" w:rsidRPr="00A9227F" w:rsidRDefault="00A9227F" w:rsidP="00A9227F">
      <w:pPr>
        <w:ind w:firstLine="567"/>
        <w:jc w:val="both"/>
        <w:rPr>
          <w:rFonts w:eastAsiaTheme="minorHAnsi"/>
          <w:lang w:val="uk-UA" w:eastAsia="en-US"/>
        </w:rPr>
      </w:pPr>
      <w:r w:rsidRPr="00A9227F">
        <w:rPr>
          <w:rFonts w:eastAsiaTheme="minorHAnsi"/>
          <w:lang w:val="uk-UA" w:eastAsia="en-US"/>
        </w:rPr>
        <w:t>Перелік документів які подаються для укладення договорів визначено чинним законодавством України.</w:t>
      </w:r>
    </w:p>
    <w:p w:rsidR="00A9227F" w:rsidRPr="00A9227F" w:rsidRDefault="00A9227F" w:rsidP="00A9227F">
      <w:pPr>
        <w:jc w:val="both"/>
        <w:rPr>
          <w:lang w:val="uk-UA" w:eastAsia="uk-UA"/>
        </w:rPr>
      </w:pPr>
    </w:p>
    <w:p w:rsidR="00A9227F" w:rsidRPr="00A9227F" w:rsidRDefault="00A9227F" w:rsidP="00A9227F">
      <w:pPr>
        <w:jc w:val="both"/>
        <w:rPr>
          <w:lang w:val="uk-UA" w:eastAsia="uk-UA"/>
        </w:rPr>
      </w:pPr>
    </w:p>
    <w:p w:rsidR="00A9227F" w:rsidRPr="00A9227F" w:rsidRDefault="00A9227F" w:rsidP="00A9227F">
      <w:pPr>
        <w:jc w:val="both"/>
        <w:rPr>
          <w:lang w:val="uk-UA" w:eastAsia="uk-UA"/>
        </w:rPr>
      </w:pPr>
    </w:p>
    <w:p w:rsidR="00A9227F" w:rsidRDefault="00A9227F" w:rsidP="00A9227F">
      <w:pPr>
        <w:rPr>
          <w:lang w:val="uk-UA" w:eastAsia="uk-UA"/>
        </w:rPr>
      </w:pPr>
      <w:r w:rsidRPr="00A9227F">
        <w:rPr>
          <w:lang w:val="uk-UA" w:eastAsia="uk-UA"/>
        </w:rPr>
        <w:t xml:space="preserve">Начальник </w:t>
      </w:r>
      <w:r>
        <w:rPr>
          <w:lang w:val="uk-UA" w:eastAsia="uk-UA"/>
        </w:rPr>
        <w:t xml:space="preserve">відділу фінансів, </w:t>
      </w:r>
    </w:p>
    <w:p w:rsidR="00A9227F" w:rsidRDefault="00A9227F" w:rsidP="00A9227F">
      <w:pPr>
        <w:rPr>
          <w:lang w:val="uk-UA" w:eastAsia="uk-UA"/>
        </w:rPr>
      </w:pPr>
      <w:r>
        <w:rPr>
          <w:lang w:val="uk-UA" w:eastAsia="uk-UA"/>
        </w:rPr>
        <w:t>економічного</w:t>
      </w:r>
      <w:r w:rsidRPr="00A9227F">
        <w:rPr>
          <w:lang w:val="uk-UA" w:eastAsia="uk-UA"/>
        </w:rPr>
        <w:tab/>
      </w:r>
      <w:r>
        <w:rPr>
          <w:lang w:val="uk-UA" w:eastAsia="uk-UA"/>
        </w:rPr>
        <w:t>розвитку,</w:t>
      </w:r>
    </w:p>
    <w:p w:rsidR="00A9227F" w:rsidRPr="00A9227F" w:rsidRDefault="00A9227F" w:rsidP="00A9227F">
      <w:pPr>
        <w:rPr>
          <w:lang w:val="uk-UA" w:eastAsia="uk-UA"/>
        </w:rPr>
      </w:pPr>
      <w:r>
        <w:rPr>
          <w:lang w:val="uk-UA" w:eastAsia="uk-UA"/>
        </w:rPr>
        <w:t>інвестиційної та регуляторної діяльності</w:t>
      </w:r>
      <w:r w:rsidRPr="00A9227F">
        <w:rPr>
          <w:lang w:val="uk-UA" w:eastAsia="uk-UA"/>
        </w:rPr>
        <w:tab/>
      </w:r>
      <w:r w:rsidRPr="00A9227F">
        <w:rPr>
          <w:lang w:val="uk-UA" w:eastAsia="uk-UA"/>
        </w:rPr>
        <w:tab/>
      </w:r>
      <w:r w:rsidRPr="00A9227F">
        <w:rPr>
          <w:lang w:val="uk-UA" w:eastAsia="uk-UA"/>
        </w:rPr>
        <w:tab/>
      </w:r>
      <w:r w:rsidRPr="00A9227F">
        <w:rPr>
          <w:lang w:val="uk-UA" w:eastAsia="uk-UA"/>
        </w:rPr>
        <w:tab/>
      </w:r>
      <w:r w:rsidR="001E3E0B">
        <w:rPr>
          <w:lang w:val="uk-UA" w:eastAsia="uk-UA"/>
        </w:rPr>
        <w:t xml:space="preserve">                    Л.А. </w:t>
      </w:r>
      <w:proofErr w:type="spellStart"/>
      <w:r w:rsidR="001E3E0B">
        <w:rPr>
          <w:lang w:val="uk-UA" w:eastAsia="uk-UA"/>
        </w:rPr>
        <w:t>Нічіпорчук</w:t>
      </w:r>
      <w:proofErr w:type="spellEnd"/>
    </w:p>
    <w:sectPr w:rsidR="00A9227F" w:rsidRPr="00A9227F" w:rsidSect="00EF1A5B">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616410E1"/>
    <w:multiLevelType w:val="hybridMultilevel"/>
    <w:tmpl w:val="91DC22DE"/>
    <w:lvl w:ilvl="0" w:tplc="6A081DE0">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695241EF"/>
    <w:multiLevelType w:val="hybridMultilevel"/>
    <w:tmpl w:val="FE801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0B66FD"/>
    <w:multiLevelType w:val="hybridMultilevel"/>
    <w:tmpl w:val="6568A882"/>
    <w:lvl w:ilvl="0" w:tplc="5CBAE04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7DD66174"/>
    <w:multiLevelType w:val="hybridMultilevel"/>
    <w:tmpl w:val="CB32B878"/>
    <w:lvl w:ilvl="0" w:tplc="A6C8CB88">
      <w:start w:val="1"/>
      <w:numFmt w:val="decimal"/>
      <w:lvlText w:val="%1."/>
      <w:lvlJc w:val="left"/>
      <w:pPr>
        <w:ind w:left="925" w:hanging="360"/>
      </w:pPr>
      <w:rPr>
        <w:rFonts w:cs="Times New Roman"/>
      </w:rPr>
    </w:lvl>
    <w:lvl w:ilvl="1" w:tplc="04190019">
      <w:start w:val="1"/>
      <w:numFmt w:val="lowerLetter"/>
      <w:lvlText w:val="%2."/>
      <w:lvlJc w:val="left"/>
      <w:pPr>
        <w:ind w:left="1645" w:hanging="360"/>
      </w:pPr>
      <w:rPr>
        <w:rFonts w:cs="Times New Roman"/>
      </w:rPr>
    </w:lvl>
    <w:lvl w:ilvl="2" w:tplc="0419001B">
      <w:start w:val="1"/>
      <w:numFmt w:val="lowerRoman"/>
      <w:lvlText w:val="%3."/>
      <w:lvlJc w:val="right"/>
      <w:pPr>
        <w:ind w:left="2365" w:hanging="180"/>
      </w:pPr>
      <w:rPr>
        <w:rFonts w:cs="Times New Roman"/>
      </w:rPr>
    </w:lvl>
    <w:lvl w:ilvl="3" w:tplc="0419000F">
      <w:start w:val="1"/>
      <w:numFmt w:val="decimal"/>
      <w:lvlText w:val="%4."/>
      <w:lvlJc w:val="left"/>
      <w:pPr>
        <w:ind w:left="3085" w:hanging="360"/>
      </w:pPr>
      <w:rPr>
        <w:rFonts w:cs="Times New Roman"/>
      </w:rPr>
    </w:lvl>
    <w:lvl w:ilvl="4" w:tplc="04190019">
      <w:start w:val="1"/>
      <w:numFmt w:val="lowerLetter"/>
      <w:lvlText w:val="%5."/>
      <w:lvlJc w:val="left"/>
      <w:pPr>
        <w:ind w:left="3805" w:hanging="360"/>
      </w:pPr>
      <w:rPr>
        <w:rFonts w:cs="Times New Roman"/>
      </w:rPr>
    </w:lvl>
    <w:lvl w:ilvl="5" w:tplc="0419001B">
      <w:start w:val="1"/>
      <w:numFmt w:val="lowerRoman"/>
      <w:lvlText w:val="%6."/>
      <w:lvlJc w:val="right"/>
      <w:pPr>
        <w:ind w:left="4525" w:hanging="180"/>
      </w:pPr>
      <w:rPr>
        <w:rFonts w:cs="Times New Roman"/>
      </w:rPr>
    </w:lvl>
    <w:lvl w:ilvl="6" w:tplc="0419000F">
      <w:start w:val="1"/>
      <w:numFmt w:val="decimal"/>
      <w:lvlText w:val="%7."/>
      <w:lvlJc w:val="left"/>
      <w:pPr>
        <w:ind w:left="5245" w:hanging="360"/>
      </w:pPr>
      <w:rPr>
        <w:rFonts w:cs="Times New Roman"/>
      </w:rPr>
    </w:lvl>
    <w:lvl w:ilvl="7" w:tplc="04190019">
      <w:start w:val="1"/>
      <w:numFmt w:val="lowerLetter"/>
      <w:lvlText w:val="%8."/>
      <w:lvlJc w:val="left"/>
      <w:pPr>
        <w:ind w:left="5965" w:hanging="360"/>
      </w:pPr>
      <w:rPr>
        <w:rFonts w:cs="Times New Roman"/>
      </w:rPr>
    </w:lvl>
    <w:lvl w:ilvl="8" w:tplc="0419001B">
      <w:start w:val="1"/>
      <w:numFmt w:val="lowerRoman"/>
      <w:lvlText w:val="%9."/>
      <w:lvlJc w:val="right"/>
      <w:pPr>
        <w:ind w:left="6685" w:hanging="180"/>
      </w:pPr>
      <w:rPr>
        <w:rFonts w:cs="Times New Roman"/>
      </w:rPr>
    </w:lvl>
  </w:abstractNum>
  <w:num w:numId="1">
    <w:abstractNumId w:val="2"/>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rsids>
    <w:rsidRoot w:val="00553536"/>
    <w:rsid w:val="000158FE"/>
    <w:rsid w:val="00046C88"/>
    <w:rsid w:val="00083288"/>
    <w:rsid w:val="000E0BD8"/>
    <w:rsid w:val="00150282"/>
    <w:rsid w:val="001C7F6B"/>
    <w:rsid w:val="001E3E0B"/>
    <w:rsid w:val="00212483"/>
    <w:rsid w:val="002259A8"/>
    <w:rsid w:val="002D3E67"/>
    <w:rsid w:val="002D6A0D"/>
    <w:rsid w:val="00315942"/>
    <w:rsid w:val="00394476"/>
    <w:rsid w:val="003E553E"/>
    <w:rsid w:val="00415E05"/>
    <w:rsid w:val="00432203"/>
    <w:rsid w:val="00521B5D"/>
    <w:rsid w:val="00543500"/>
    <w:rsid w:val="00553536"/>
    <w:rsid w:val="00597BB8"/>
    <w:rsid w:val="005A3F13"/>
    <w:rsid w:val="005D02C9"/>
    <w:rsid w:val="005E3923"/>
    <w:rsid w:val="005E53E0"/>
    <w:rsid w:val="005F2963"/>
    <w:rsid w:val="00622F7D"/>
    <w:rsid w:val="00626572"/>
    <w:rsid w:val="0063112E"/>
    <w:rsid w:val="006C5D66"/>
    <w:rsid w:val="006D150A"/>
    <w:rsid w:val="00764CDC"/>
    <w:rsid w:val="007A3FAC"/>
    <w:rsid w:val="007A5641"/>
    <w:rsid w:val="007C7ABA"/>
    <w:rsid w:val="007F6CE1"/>
    <w:rsid w:val="0088369F"/>
    <w:rsid w:val="009C09B0"/>
    <w:rsid w:val="009C538E"/>
    <w:rsid w:val="009C685A"/>
    <w:rsid w:val="00A273A6"/>
    <w:rsid w:val="00A33FDE"/>
    <w:rsid w:val="00A9227F"/>
    <w:rsid w:val="00B52EAC"/>
    <w:rsid w:val="00B6797E"/>
    <w:rsid w:val="00BB4A4D"/>
    <w:rsid w:val="00BB763B"/>
    <w:rsid w:val="00C277A9"/>
    <w:rsid w:val="00C31E0D"/>
    <w:rsid w:val="00CB3CB2"/>
    <w:rsid w:val="00CB4699"/>
    <w:rsid w:val="00D061F8"/>
    <w:rsid w:val="00D1514D"/>
    <w:rsid w:val="00D84E19"/>
    <w:rsid w:val="00E238B0"/>
    <w:rsid w:val="00E83946"/>
    <w:rsid w:val="00EB3989"/>
    <w:rsid w:val="00EE7F47"/>
    <w:rsid w:val="00EF1A5B"/>
    <w:rsid w:val="00F24400"/>
    <w:rsid w:val="00F71EDB"/>
    <w:rsid w:val="00F919EF"/>
    <w:rsid w:val="00FD0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5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53536"/>
    <w:pPr>
      <w:autoSpaceDE w:val="0"/>
      <w:autoSpaceDN w:val="0"/>
      <w:adjustRightInd w:val="0"/>
      <w:ind w:firstLine="454"/>
      <w:jc w:val="both"/>
    </w:pPr>
    <w:rPr>
      <w:rFonts w:ascii="Times New Roman" w:eastAsia="Times New Roman" w:hAnsi="Times New Roman" w:cs="Times New Roman"/>
      <w:color w:val="000000"/>
      <w:lang w:val="uk-UA" w:eastAsia="uk-UA" w:bidi="en-US"/>
    </w:rPr>
  </w:style>
  <w:style w:type="paragraph" w:styleId="a3">
    <w:name w:val="List Paragraph"/>
    <w:basedOn w:val="a"/>
    <w:uiPriority w:val="34"/>
    <w:qFormat/>
    <w:rsid w:val="00046C88"/>
    <w:pPr>
      <w:ind w:left="720"/>
      <w:contextualSpacing/>
    </w:pPr>
  </w:style>
  <w:style w:type="paragraph" w:styleId="a4">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
    <w:rsid w:val="003E553E"/>
    <w:pPr>
      <w:spacing w:before="100" w:beforeAutospacing="1" w:after="100" w:afterAutospacing="1"/>
    </w:pPr>
    <w:rPr>
      <w:rFonts w:ascii="Tahoma" w:hAnsi="Tahoma" w:cs="Tahoma"/>
      <w:color w:val="666666"/>
      <w:sz w:val="18"/>
      <w:szCs w:val="18"/>
      <w:lang w:val="uk-UA" w:eastAsia="uk-UA"/>
    </w:rPr>
  </w:style>
  <w:style w:type="paragraph" w:styleId="a5">
    <w:name w:val="Title"/>
    <w:basedOn w:val="a"/>
    <w:link w:val="a6"/>
    <w:qFormat/>
    <w:rsid w:val="003E553E"/>
    <w:pPr>
      <w:jc w:val="center"/>
    </w:pPr>
    <w:rPr>
      <w:b/>
      <w:bCs/>
      <w:lang w:val="uk-UA"/>
    </w:rPr>
  </w:style>
  <w:style w:type="character" w:customStyle="1" w:styleId="a6">
    <w:name w:val="Название Знак"/>
    <w:basedOn w:val="a0"/>
    <w:link w:val="a5"/>
    <w:rsid w:val="003E553E"/>
    <w:rPr>
      <w:rFonts w:ascii="Times New Roman" w:eastAsia="Times New Roman" w:hAnsi="Times New Roman" w:cs="Times New Roman"/>
      <w:b/>
      <w:bCs/>
      <w:sz w:val="24"/>
      <w:szCs w:val="24"/>
      <w:lang w:val="uk-UA" w:eastAsia="ru-RU"/>
    </w:rPr>
  </w:style>
  <w:style w:type="character" w:styleId="a7">
    <w:name w:val="Strong"/>
    <w:basedOn w:val="a0"/>
    <w:qFormat/>
    <w:rsid w:val="003E553E"/>
    <w:rPr>
      <w:b/>
      <w:bCs/>
    </w:rPr>
  </w:style>
  <w:style w:type="character" w:customStyle="1" w:styleId="apple-converted-space">
    <w:name w:val="apple-converted-space"/>
    <w:basedOn w:val="a0"/>
    <w:rsid w:val="003E553E"/>
  </w:style>
  <w:style w:type="paragraph" w:customStyle="1" w:styleId="a8">
    <w:name w:val="a"/>
    <w:basedOn w:val="a"/>
    <w:rsid w:val="003E553E"/>
    <w:pPr>
      <w:spacing w:line="210" w:lineRule="atLeast"/>
      <w:ind w:firstLine="454"/>
      <w:jc w:val="both"/>
    </w:pPr>
    <w:rPr>
      <w:rFonts w:eastAsia="Calibri"/>
      <w:color w:val="000000"/>
      <w:sz w:val="20"/>
      <w:szCs w:val="20"/>
    </w:rPr>
  </w:style>
  <w:style w:type="paragraph" w:styleId="a9">
    <w:name w:val="Body Text"/>
    <w:basedOn w:val="a"/>
    <w:link w:val="aa"/>
    <w:rsid w:val="005F2963"/>
    <w:pPr>
      <w:widowControl w:val="0"/>
      <w:suppressAutoHyphens/>
      <w:spacing w:after="120"/>
    </w:pPr>
    <w:rPr>
      <w:rFonts w:eastAsia="Lucida Sans Unicode"/>
      <w:lang w:eastAsia="en-US"/>
    </w:rPr>
  </w:style>
  <w:style w:type="character" w:customStyle="1" w:styleId="aa">
    <w:name w:val="Основной текст Знак"/>
    <w:basedOn w:val="a0"/>
    <w:link w:val="a9"/>
    <w:rsid w:val="005F2963"/>
    <w:rPr>
      <w:rFonts w:ascii="Times New Roman" w:eastAsia="Lucida Sans Unicode" w:hAnsi="Times New Roman" w:cs="Times New Roman"/>
      <w:sz w:val="24"/>
      <w:szCs w:val="24"/>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4"/>
    <w:locked/>
    <w:rsid w:val="005F2963"/>
    <w:rPr>
      <w:rFonts w:ascii="Tahoma" w:eastAsia="Times New Roman" w:hAnsi="Tahoma" w:cs="Tahoma"/>
      <w:color w:val="666666"/>
      <w:sz w:val="18"/>
      <w:szCs w:val="18"/>
      <w:lang w:val="uk-UA" w:eastAsia="uk-UA"/>
    </w:rPr>
  </w:style>
  <w:style w:type="paragraph" w:styleId="HTML">
    <w:name w:val="HTML Preformatted"/>
    <w:basedOn w:val="a"/>
    <w:link w:val="HTML0"/>
    <w:rsid w:val="00E83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83946"/>
    <w:rPr>
      <w:rFonts w:ascii="Courier New" w:eastAsia="Times New Roman" w:hAnsi="Courier New" w:cs="Courier New"/>
      <w:sz w:val="20"/>
      <w:szCs w:val="20"/>
      <w:lang w:eastAsia="ru-RU"/>
    </w:rPr>
  </w:style>
  <w:style w:type="character" w:customStyle="1" w:styleId="WW8Num1z6">
    <w:name w:val="WW8Num1z6"/>
    <w:rsid w:val="007A5641"/>
  </w:style>
  <w:style w:type="paragraph" w:customStyle="1" w:styleId="rvps12">
    <w:name w:val="rvps12"/>
    <w:basedOn w:val="a"/>
    <w:rsid w:val="002D6A0D"/>
    <w:pPr>
      <w:spacing w:before="100" w:beforeAutospacing="1" w:after="100" w:afterAutospacing="1"/>
    </w:pPr>
  </w:style>
  <w:style w:type="paragraph" w:styleId="ab">
    <w:name w:val="Body Text Indent"/>
    <w:basedOn w:val="a"/>
    <w:link w:val="ac"/>
    <w:uiPriority w:val="99"/>
    <w:semiHidden/>
    <w:unhideWhenUsed/>
    <w:rsid w:val="009C538E"/>
    <w:pPr>
      <w:spacing w:after="120"/>
      <w:ind w:left="283"/>
    </w:pPr>
  </w:style>
  <w:style w:type="character" w:customStyle="1" w:styleId="ac">
    <w:name w:val="Основной текст с отступом Знак"/>
    <w:basedOn w:val="a0"/>
    <w:link w:val="ab"/>
    <w:uiPriority w:val="99"/>
    <w:semiHidden/>
    <w:rsid w:val="009C538E"/>
    <w:rPr>
      <w:rFonts w:ascii="Times New Roman" w:eastAsia="Times New Roman" w:hAnsi="Times New Roman" w:cs="Times New Roman"/>
      <w:sz w:val="24"/>
      <w:szCs w:val="24"/>
      <w:lang w:eastAsia="ru-RU"/>
    </w:rPr>
  </w:style>
  <w:style w:type="character" w:styleId="ad">
    <w:name w:val="Emphasis"/>
    <w:basedOn w:val="a0"/>
    <w:uiPriority w:val="20"/>
    <w:qFormat/>
    <w:rsid w:val="009C538E"/>
    <w:rPr>
      <w:i/>
      <w:iCs/>
    </w:rPr>
  </w:style>
  <w:style w:type="character" w:styleId="ae">
    <w:name w:val="Hyperlink"/>
    <w:basedOn w:val="a0"/>
    <w:rsid w:val="009C538E"/>
    <w:rPr>
      <w:color w:val="0000FF"/>
      <w:u w:val="single"/>
    </w:rPr>
  </w:style>
  <w:style w:type="character" w:customStyle="1" w:styleId="FontStyle44">
    <w:name w:val="Font Style44"/>
    <w:basedOn w:val="a0"/>
    <w:rsid w:val="009C538E"/>
    <w:rPr>
      <w:rFonts w:ascii="Times New Roman" w:hAnsi="Times New Roman" w:cs="Times New Roman"/>
      <w:sz w:val="24"/>
      <w:szCs w:val="24"/>
    </w:rPr>
  </w:style>
  <w:style w:type="paragraph" w:styleId="af">
    <w:name w:val="Balloon Text"/>
    <w:basedOn w:val="a"/>
    <w:link w:val="af0"/>
    <w:uiPriority w:val="99"/>
    <w:semiHidden/>
    <w:unhideWhenUsed/>
    <w:rsid w:val="002D3E67"/>
    <w:rPr>
      <w:rFonts w:ascii="Arial" w:hAnsi="Arial" w:cs="Arial"/>
      <w:sz w:val="16"/>
      <w:szCs w:val="16"/>
    </w:rPr>
  </w:style>
  <w:style w:type="character" w:customStyle="1" w:styleId="af0">
    <w:name w:val="Текст выноски Знак"/>
    <w:basedOn w:val="a0"/>
    <w:link w:val="af"/>
    <w:uiPriority w:val="99"/>
    <w:semiHidden/>
    <w:rsid w:val="002D3E67"/>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5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53536"/>
    <w:pPr>
      <w:autoSpaceDE w:val="0"/>
      <w:autoSpaceDN w:val="0"/>
      <w:adjustRightInd w:val="0"/>
      <w:ind w:firstLine="454"/>
      <w:jc w:val="both"/>
    </w:pPr>
    <w:rPr>
      <w:rFonts w:ascii="Times New Roman" w:eastAsia="Times New Roman" w:hAnsi="Times New Roman" w:cs="Times New Roman"/>
      <w:color w:val="000000"/>
      <w:lang w:val="uk-UA" w:eastAsia="uk-UA" w:bidi="en-US"/>
    </w:rPr>
  </w:style>
  <w:style w:type="paragraph" w:styleId="a3">
    <w:name w:val="List Paragraph"/>
    <w:basedOn w:val="a"/>
    <w:uiPriority w:val="34"/>
    <w:qFormat/>
    <w:rsid w:val="00046C88"/>
    <w:pPr>
      <w:ind w:left="720"/>
      <w:contextualSpacing/>
    </w:pPr>
  </w:style>
  <w:style w:type="paragraph" w:styleId="a4">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
    <w:rsid w:val="003E553E"/>
    <w:pPr>
      <w:spacing w:before="100" w:beforeAutospacing="1" w:after="100" w:afterAutospacing="1"/>
    </w:pPr>
    <w:rPr>
      <w:rFonts w:ascii="Tahoma" w:hAnsi="Tahoma" w:cs="Tahoma"/>
      <w:color w:val="666666"/>
      <w:sz w:val="18"/>
      <w:szCs w:val="18"/>
      <w:lang w:val="uk-UA" w:eastAsia="uk-UA"/>
    </w:rPr>
  </w:style>
  <w:style w:type="paragraph" w:styleId="a5">
    <w:name w:val="Title"/>
    <w:basedOn w:val="a"/>
    <w:link w:val="a6"/>
    <w:qFormat/>
    <w:rsid w:val="003E553E"/>
    <w:pPr>
      <w:jc w:val="center"/>
    </w:pPr>
    <w:rPr>
      <w:b/>
      <w:bCs/>
      <w:lang w:val="uk-UA"/>
    </w:rPr>
  </w:style>
  <w:style w:type="character" w:customStyle="1" w:styleId="a6">
    <w:name w:val="Название Знак"/>
    <w:basedOn w:val="a0"/>
    <w:link w:val="a5"/>
    <w:rsid w:val="003E553E"/>
    <w:rPr>
      <w:rFonts w:ascii="Times New Roman" w:eastAsia="Times New Roman" w:hAnsi="Times New Roman" w:cs="Times New Roman"/>
      <w:b/>
      <w:bCs/>
      <w:sz w:val="24"/>
      <w:szCs w:val="24"/>
      <w:lang w:val="uk-UA" w:eastAsia="ru-RU"/>
    </w:rPr>
  </w:style>
  <w:style w:type="character" w:styleId="a7">
    <w:name w:val="Strong"/>
    <w:basedOn w:val="a0"/>
    <w:qFormat/>
    <w:rsid w:val="003E553E"/>
    <w:rPr>
      <w:b/>
      <w:bCs/>
    </w:rPr>
  </w:style>
  <w:style w:type="character" w:customStyle="1" w:styleId="apple-converted-space">
    <w:name w:val="apple-converted-space"/>
    <w:basedOn w:val="a0"/>
    <w:rsid w:val="003E553E"/>
  </w:style>
  <w:style w:type="paragraph" w:customStyle="1" w:styleId="a8">
    <w:name w:val="a"/>
    <w:basedOn w:val="a"/>
    <w:rsid w:val="003E553E"/>
    <w:pPr>
      <w:spacing w:line="210" w:lineRule="atLeast"/>
      <w:ind w:firstLine="454"/>
      <w:jc w:val="both"/>
    </w:pPr>
    <w:rPr>
      <w:rFonts w:eastAsia="Calibri"/>
      <w:color w:val="000000"/>
      <w:sz w:val="20"/>
      <w:szCs w:val="20"/>
    </w:rPr>
  </w:style>
  <w:style w:type="paragraph" w:styleId="a9">
    <w:name w:val="Body Text"/>
    <w:basedOn w:val="a"/>
    <w:link w:val="aa"/>
    <w:rsid w:val="005F2963"/>
    <w:pPr>
      <w:widowControl w:val="0"/>
      <w:suppressAutoHyphens/>
      <w:spacing w:after="120"/>
    </w:pPr>
    <w:rPr>
      <w:rFonts w:eastAsia="Lucida Sans Unicode"/>
      <w:lang w:eastAsia="en-US"/>
    </w:rPr>
  </w:style>
  <w:style w:type="character" w:customStyle="1" w:styleId="aa">
    <w:name w:val="Основной текст Знак"/>
    <w:basedOn w:val="a0"/>
    <w:link w:val="a9"/>
    <w:rsid w:val="005F2963"/>
    <w:rPr>
      <w:rFonts w:ascii="Times New Roman" w:eastAsia="Lucida Sans Unicode" w:hAnsi="Times New Roman" w:cs="Times New Roman"/>
      <w:sz w:val="24"/>
      <w:szCs w:val="24"/>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4"/>
    <w:locked/>
    <w:rsid w:val="005F2963"/>
    <w:rPr>
      <w:rFonts w:ascii="Tahoma" w:eastAsia="Times New Roman" w:hAnsi="Tahoma" w:cs="Tahoma"/>
      <w:color w:val="666666"/>
      <w:sz w:val="18"/>
      <w:szCs w:val="18"/>
      <w:lang w:val="uk-UA" w:eastAsia="uk-UA"/>
    </w:rPr>
  </w:style>
  <w:style w:type="paragraph" w:styleId="HTML">
    <w:name w:val="HTML Preformatted"/>
    <w:basedOn w:val="a"/>
    <w:link w:val="HTML0"/>
    <w:rsid w:val="00E83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83946"/>
    <w:rPr>
      <w:rFonts w:ascii="Courier New" w:eastAsia="Times New Roman" w:hAnsi="Courier New" w:cs="Courier New"/>
      <w:sz w:val="20"/>
      <w:szCs w:val="20"/>
      <w:lang w:eastAsia="ru-RU"/>
    </w:rPr>
  </w:style>
  <w:style w:type="character" w:customStyle="1" w:styleId="WW8Num1z6">
    <w:name w:val="WW8Num1z6"/>
    <w:rsid w:val="007A5641"/>
  </w:style>
  <w:style w:type="paragraph" w:customStyle="1" w:styleId="rvps12">
    <w:name w:val="rvps12"/>
    <w:basedOn w:val="a"/>
    <w:rsid w:val="002D6A0D"/>
    <w:pPr>
      <w:spacing w:before="100" w:beforeAutospacing="1" w:after="100" w:afterAutospacing="1"/>
    </w:pPr>
  </w:style>
  <w:style w:type="paragraph" w:styleId="ab">
    <w:name w:val="Body Text Indent"/>
    <w:basedOn w:val="a"/>
    <w:link w:val="ac"/>
    <w:uiPriority w:val="99"/>
    <w:semiHidden/>
    <w:unhideWhenUsed/>
    <w:rsid w:val="009C538E"/>
    <w:pPr>
      <w:spacing w:after="120"/>
      <w:ind w:left="283"/>
    </w:pPr>
  </w:style>
  <w:style w:type="character" w:customStyle="1" w:styleId="ac">
    <w:name w:val="Основной текст с отступом Знак"/>
    <w:basedOn w:val="a0"/>
    <w:link w:val="ab"/>
    <w:uiPriority w:val="99"/>
    <w:semiHidden/>
    <w:rsid w:val="009C538E"/>
    <w:rPr>
      <w:rFonts w:ascii="Times New Roman" w:eastAsia="Times New Roman" w:hAnsi="Times New Roman" w:cs="Times New Roman"/>
      <w:sz w:val="24"/>
      <w:szCs w:val="24"/>
      <w:lang w:eastAsia="ru-RU"/>
    </w:rPr>
  </w:style>
  <w:style w:type="character" w:styleId="ad">
    <w:name w:val="Emphasis"/>
    <w:basedOn w:val="a0"/>
    <w:uiPriority w:val="20"/>
    <w:qFormat/>
    <w:rsid w:val="009C538E"/>
    <w:rPr>
      <w:i/>
      <w:iCs/>
    </w:rPr>
  </w:style>
  <w:style w:type="character" w:styleId="ae">
    <w:name w:val="Hyperlink"/>
    <w:basedOn w:val="a0"/>
    <w:rsid w:val="009C538E"/>
    <w:rPr>
      <w:color w:val="0000FF"/>
      <w:u w:val="single"/>
    </w:rPr>
  </w:style>
  <w:style w:type="character" w:customStyle="1" w:styleId="FontStyle44">
    <w:name w:val="Font Style44"/>
    <w:basedOn w:val="a0"/>
    <w:rsid w:val="009C538E"/>
    <w:rPr>
      <w:rFonts w:ascii="Times New Roman" w:hAnsi="Times New Roman" w:cs="Times New Roman"/>
      <w:sz w:val="24"/>
      <w:szCs w:val="24"/>
    </w:rPr>
  </w:style>
  <w:style w:type="paragraph" w:styleId="af">
    <w:name w:val="Balloon Text"/>
    <w:basedOn w:val="a"/>
    <w:link w:val="af0"/>
    <w:uiPriority w:val="99"/>
    <w:semiHidden/>
    <w:unhideWhenUsed/>
    <w:rsid w:val="002D3E67"/>
    <w:rPr>
      <w:rFonts w:ascii="Arial" w:hAnsi="Arial" w:cs="Arial"/>
      <w:sz w:val="16"/>
      <w:szCs w:val="16"/>
    </w:rPr>
  </w:style>
  <w:style w:type="character" w:customStyle="1" w:styleId="af0">
    <w:name w:val="Текст выноски Знак"/>
    <w:basedOn w:val="a0"/>
    <w:link w:val="af"/>
    <w:uiPriority w:val="99"/>
    <w:semiHidden/>
    <w:rsid w:val="002D3E67"/>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18474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roke.org.ua"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yroke.otg@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E2BB9-1BF7-435C-B14B-C1C17FF2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8668</Words>
  <Characters>49412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RePack by SPecialiST</cp:lastModifiedBy>
  <cp:revision>8</cp:revision>
  <cp:lastPrinted>2018-02-15T12:55:00Z</cp:lastPrinted>
  <dcterms:created xsi:type="dcterms:W3CDTF">2018-01-25T10:31:00Z</dcterms:created>
  <dcterms:modified xsi:type="dcterms:W3CDTF">2018-05-14T11:38:00Z</dcterms:modified>
</cp:coreProperties>
</file>